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7077" w14:textId="77777777" w:rsidR="00ED4721" w:rsidRDefault="00B23C32">
      <w:pPr>
        <w:spacing w:line="311" w:lineRule="exact"/>
        <w:jc w:val="center"/>
        <w:textAlignment w:val="baseline"/>
        <w:rPr>
          <w:b/>
          <w:color w:val="8A1F6B"/>
          <w:sz w:val="28"/>
        </w:rPr>
      </w:pPr>
      <w:bookmarkStart w:id="0" w:name="_GoBack"/>
      <w:bookmarkEnd w:id="0"/>
      <w:r>
        <w:rPr>
          <w:b/>
          <w:color w:val="8A1F6B"/>
          <w:sz w:val="28"/>
        </w:rPr>
        <w:t>VETERINARY MEDICINES FOR GRAZING LIVESTOCK</w:t>
      </w:r>
    </w:p>
    <w:p w14:paraId="7CD75C72" w14:textId="64C0020B" w:rsidR="009015F2" w:rsidRDefault="00B23C32" w:rsidP="00B30207">
      <w:pPr>
        <w:spacing w:before="120" w:line="370" w:lineRule="exact"/>
        <w:jc w:val="center"/>
        <w:textAlignment w:val="baseline"/>
        <w:rPr>
          <w:color w:val="4F81BC"/>
          <w:sz w:val="28"/>
        </w:rPr>
      </w:pPr>
      <w:r>
        <w:rPr>
          <w:color w:val="4F81BC"/>
          <w:sz w:val="28"/>
        </w:rPr>
        <w:t xml:space="preserve">Currently available and used by Graziers </w:t>
      </w:r>
      <w:r>
        <w:rPr>
          <w:color w:val="4F81BC"/>
          <w:sz w:val="28"/>
        </w:rPr>
        <w:br/>
        <w:t xml:space="preserve">on the North York </w:t>
      </w:r>
      <w:r w:rsidR="009015F2">
        <w:rPr>
          <w:color w:val="4F81BC"/>
          <w:sz w:val="28"/>
        </w:rPr>
        <w:t>M</w:t>
      </w:r>
      <w:r>
        <w:rPr>
          <w:color w:val="4F81BC"/>
          <w:sz w:val="28"/>
        </w:rPr>
        <w:t>oors</w:t>
      </w:r>
    </w:p>
    <w:p w14:paraId="351B5CFA" w14:textId="347E946B" w:rsidR="00782549" w:rsidRPr="00782549" w:rsidRDefault="00782549" w:rsidP="00B30207">
      <w:pPr>
        <w:spacing w:before="120" w:line="370" w:lineRule="exact"/>
        <w:jc w:val="center"/>
        <w:textAlignment w:val="baseline"/>
        <w:rPr>
          <w:color w:val="4F81BC"/>
          <w:sz w:val="22"/>
          <w:szCs w:val="22"/>
        </w:rPr>
      </w:pPr>
      <w:r w:rsidRPr="00782549">
        <w:rPr>
          <w:color w:val="4F81BC"/>
          <w:sz w:val="22"/>
          <w:szCs w:val="22"/>
        </w:rPr>
        <w:t>Please note that ticks and tick borne diseases are a major challenge in the North York Moors but liver fluke, for instance, is not a common issue on moorland areas so are not addressed in this guide.</w:t>
      </w:r>
    </w:p>
    <w:p w14:paraId="6D026BBC" w14:textId="48905956" w:rsidR="00B30207" w:rsidRPr="00B30207" w:rsidRDefault="00B30207" w:rsidP="00782549">
      <w:pPr>
        <w:spacing w:line="370" w:lineRule="exact"/>
        <w:textAlignment w:val="baseline"/>
        <w:rPr>
          <w:i/>
          <w:color w:val="4F81BC"/>
          <w:sz w:val="28"/>
        </w:rPr>
      </w:pPr>
    </w:p>
    <w:p w14:paraId="10EC01E9" w14:textId="77777777" w:rsidR="00B30207" w:rsidRDefault="00B30207" w:rsidP="00B30207">
      <w:pPr>
        <w:spacing w:before="240" w:after="360" w:line="370" w:lineRule="exact"/>
        <w:jc w:val="center"/>
        <w:textAlignment w:val="baseline"/>
        <w:rPr>
          <w:color w:val="4F81BC"/>
          <w:sz w:val="28"/>
        </w:rPr>
        <w:sectPr w:rsidR="00B30207" w:rsidSect="00F4197D">
          <w:headerReference w:type="default" r:id="rId11"/>
          <w:footerReference w:type="even" r:id="rId12"/>
          <w:footerReference w:type="default" r:id="rId13"/>
          <w:type w:val="continuous"/>
          <w:pgSz w:w="12240" w:h="15840"/>
          <w:pgMar w:top="1423" w:right="1418" w:bottom="1418" w:left="1418" w:header="720" w:footer="720" w:gutter="0"/>
          <w:cols w:space="720"/>
        </w:sectPr>
      </w:pPr>
    </w:p>
    <w:p w14:paraId="49120FCD" w14:textId="77777777" w:rsidR="00ED4721" w:rsidRDefault="00B23C32" w:rsidP="00EF0D93">
      <w:pPr>
        <w:ind w:right="48"/>
        <w:jc w:val="center"/>
        <w:textAlignment w:val="baseline"/>
      </w:pPr>
      <w:r>
        <w:rPr>
          <w:noProof/>
        </w:rPr>
        <w:drawing>
          <wp:inline distT="0" distB="0" distL="0" distR="0" wp14:anchorId="1BA1A0B2" wp14:editId="229E97AB">
            <wp:extent cx="3600000" cy="2691070"/>
            <wp:effectExtent l="12700" t="12700" r="6985" b="1460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3600000" cy="2691070"/>
                    </a:xfrm>
                    <a:prstGeom prst="rect">
                      <a:avLst/>
                    </a:prstGeom>
                    <a:ln>
                      <a:solidFill>
                        <a:schemeClr val="accent1"/>
                      </a:solidFill>
                    </a:ln>
                  </pic:spPr>
                </pic:pic>
              </a:graphicData>
            </a:graphic>
          </wp:inline>
        </w:drawing>
      </w:r>
    </w:p>
    <w:p w14:paraId="54F5023D" w14:textId="77777777" w:rsidR="009B43D2" w:rsidRDefault="00B23C32" w:rsidP="009015F2">
      <w:pPr>
        <w:spacing w:before="120" w:line="414" w:lineRule="exact"/>
        <w:ind w:right="48"/>
        <w:jc w:val="center"/>
        <w:textAlignment w:val="baseline"/>
        <w:rPr>
          <w:color w:val="000000"/>
        </w:rPr>
      </w:pPr>
      <w:r>
        <w:rPr>
          <w:color w:val="000000"/>
        </w:rPr>
        <w:t>The Uplands Management Group would like to thank the author</w:t>
      </w:r>
      <w:r w:rsidR="009015F2">
        <w:rPr>
          <w:color w:val="000000"/>
        </w:rPr>
        <w:t xml:space="preserve"> </w:t>
      </w:r>
      <w:r>
        <w:rPr>
          <w:color w:val="000000"/>
        </w:rPr>
        <w:t>of this information:</w:t>
      </w:r>
    </w:p>
    <w:p w14:paraId="5663C509" w14:textId="77777777" w:rsidR="00ED4721" w:rsidRPr="009B43D2" w:rsidRDefault="009015F2" w:rsidP="009B43D2">
      <w:pPr>
        <w:jc w:val="center"/>
        <w:rPr>
          <w:b/>
        </w:rPr>
      </w:pPr>
      <w:r w:rsidRPr="009015F2">
        <w:rPr>
          <w:b/>
        </w:rPr>
        <w:t>Charis Holmes BVetMed MRCVS</w:t>
      </w:r>
    </w:p>
    <w:p w14:paraId="4C8AD32B" w14:textId="0B48814B" w:rsidR="00ED4721" w:rsidRDefault="00B23C32" w:rsidP="00782549">
      <w:pPr>
        <w:spacing w:line="276" w:lineRule="exact"/>
        <w:ind w:right="48"/>
        <w:jc w:val="center"/>
        <w:textAlignment w:val="baseline"/>
        <w:rPr>
          <w:i/>
          <w:color w:val="000000"/>
        </w:rPr>
      </w:pPr>
      <w:r>
        <w:rPr>
          <w:i/>
          <w:color w:val="000000"/>
        </w:rPr>
        <w:t xml:space="preserve">Grace Lane Veterinary Surgery, </w:t>
      </w:r>
      <w:r>
        <w:rPr>
          <w:i/>
          <w:color w:val="000000"/>
        </w:rPr>
        <w:br/>
        <w:t>Halfway Barn, Hutton-le-Hole, York, YO62 6UQ</w:t>
      </w:r>
    </w:p>
    <w:p w14:paraId="53BE56E1" w14:textId="6C5D03EB" w:rsidR="00ED4721" w:rsidRPr="00782549" w:rsidRDefault="00B23C32" w:rsidP="00782549">
      <w:pPr>
        <w:spacing w:line="275" w:lineRule="exact"/>
        <w:jc w:val="center"/>
        <w:textAlignment w:val="baseline"/>
        <w:rPr>
          <w:color w:val="000000"/>
          <w:spacing w:val="-1"/>
        </w:rPr>
      </w:pPr>
      <w:r>
        <w:rPr>
          <w:color w:val="000000"/>
          <w:spacing w:val="-1"/>
        </w:rPr>
        <w:t>Tel: 01751 432777</w:t>
      </w:r>
      <w:r w:rsidR="00782549">
        <w:rPr>
          <w:color w:val="000000"/>
          <w:spacing w:val="-1"/>
        </w:rPr>
        <w:t xml:space="preserve"> and </w:t>
      </w:r>
      <w:r>
        <w:rPr>
          <w:color w:val="000000"/>
          <w:spacing w:val="2"/>
        </w:rPr>
        <w:t>e-mail:</w:t>
      </w:r>
      <w:r>
        <w:rPr>
          <w:color w:val="0000FF"/>
          <w:spacing w:val="2"/>
          <w:u w:val="single"/>
        </w:rPr>
        <w:t xml:space="preserve"> </w:t>
      </w:r>
      <w:hyperlink r:id="rId15">
        <w:r>
          <w:rPr>
            <w:color w:val="0000FF"/>
            <w:spacing w:val="2"/>
            <w:u w:val="single"/>
          </w:rPr>
          <w:t>office@gracelanevets.co.uk</w:t>
        </w:r>
      </w:hyperlink>
    </w:p>
    <w:p w14:paraId="52E71C29" w14:textId="2F92FC8C" w:rsidR="00782549" w:rsidRDefault="00782549" w:rsidP="009015F2">
      <w:pPr>
        <w:spacing w:line="276" w:lineRule="exact"/>
        <w:jc w:val="center"/>
        <w:textAlignment w:val="baseline"/>
        <w:rPr>
          <w:b/>
          <w:color w:val="000000"/>
        </w:rPr>
      </w:pPr>
      <w:r>
        <w:rPr>
          <w:b/>
          <w:color w:val="000000"/>
        </w:rPr>
        <w:t>and for the financial support of George Winn-Darley</w:t>
      </w:r>
    </w:p>
    <w:p w14:paraId="584EC6B9" w14:textId="77777777" w:rsidR="009015F2" w:rsidRPr="009015F2" w:rsidRDefault="009015F2" w:rsidP="009015F2">
      <w:pPr>
        <w:spacing w:line="276" w:lineRule="exact"/>
        <w:jc w:val="center"/>
        <w:textAlignment w:val="baseline"/>
        <w:rPr>
          <w:color w:val="000000"/>
        </w:rPr>
      </w:pPr>
      <w:r w:rsidRPr="009015F2">
        <w:rPr>
          <w:color w:val="000000"/>
        </w:rPr>
        <w:t>Original document prepared on 7</w:t>
      </w:r>
      <w:r w:rsidRPr="009015F2">
        <w:rPr>
          <w:color w:val="000000"/>
          <w:vertAlign w:val="superscript"/>
        </w:rPr>
        <w:t>th</w:t>
      </w:r>
      <w:r w:rsidRPr="009015F2">
        <w:rPr>
          <w:color w:val="000000"/>
        </w:rPr>
        <w:t xml:space="preserve"> January 2009 by Steve Hudson BVS&amp;M MRCVS</w:t>
      </w:r>
    </w:p>
    <w:p w14:paraId="612A9B1F" w14:textId="77777777" w:rsidR="009015F2" w:rsidRPr="009015F2" w:rsidRDefault="009015F2" w:rsidP="009015F2">
      <w:pPr>
        <w:spacing w:line="276" w:lineRule="exact"/>
        <w:jc w:val="center"/>
        <w:textAlignment w:val="baseline"/>
        <w:rPr>
          <w:color w:val="000000"/>
        </w:rPr>
      </w:pPr>
      <w:r w:rsidRPr="009015F2">
        <w:rPr>
          <w:color w:val="000000"/>
        </w:rPr>
        <w:t>2</w:t>
      </w:r>
      <w:r w:rsidRPr="009015F2">
        <w:rPr>
          <w:color w:val="000000"/>
          <w:vertAlign w:val="superscript"/>
        </w:rPr>
        <w:t>nd</w:t>
      </w:r>
      <w:r w:rsidRPr="009015F2">
        <w:rPr>
          <w:color w:val="000000"/>
        </w:rPr>
        <w:t xml:space="preserve"> version prepared on 20</w:t>
      </w:r>
      <w:r w:rsidRPr="009015F2">
        <w:rPr>
          <w:color w:val="000000"/>
          <w:vertAlign w:val="superscript"/>
        </w:rPr>
        <w:t>th</w:t>
      </w:r>
      <w:r w:rsidRPr="009015F2">
        <w:rPr>
          <w:color w:val="000000"/>
        </w:rPr>
        <w:t xml:space="preserve"> September 2012 by John Whitwell BVS&amp;M MRCVS</w:t>
      </w:r>
    </w:p>
    <w:p w14:paraId="3A8DCE07" w14:textId="77777777" w:rsidR="009015F2" w:rsidRDefault="009015F2" w:rsidP="009015F2">
      <w:pPr>
        <w:rPr>
          <w:b/>
          <w:color w:val="000000"/>
        </w:rPr>
      </w:pPr>
    </w:p>
    <w:p w14:paraId="6D25AD3E" w14:textId="77777777" w:rsidR="009015F2" w:rsidRPr="009015F2" w:rsidRDefault="009015F2" w:rsidP="009015F2">
      <w:pPr>
        <w:jc w:val="center"/>
        <w:rPr>
          <w:b/>
          <w:color w:val="000000"/>
        </w:rPr>
      </w:pPr>
      <w:r w:rsidRPr="009015F2">
        <w:rPr>
          <w:b/>
          <w:color w:val="000000"/>
        </w:rPr>
        <w:t>With thanks to the following for details and information:</w:t>
      </w:r>
    </w:p>
    <w:p w14:paraId="59742765" w14:textId="77777777" w:rsidR="009015F2" w:rsidRPr="009015F2" w:rsidRDefault="009015F2" w:rsidP="009015F2">
      <w:pPr>
        <w:jc w:val="center"/>
        <w:rPr>
          <w:color w:val="000000"/>
        </w:rPr>
      </w:pPr>
      <w:r w:rsidRPr="009015F2">
        <w:rPr>
          <w:color w:val="000000"/>
        </w:rPr>
        <w:t>Mike Hutchinson – MSD Animal Health.</w:t>
      </w:r>
    </w:p>
    <w:p w14:paraId="581841E7" w14:textId="77777777" w:rsidR="009015F2" w:rsidRPr="009015F2" w:rsidRDefault="009015F2" w:rsidP="009015F2">
      <w:pPr>
        <w:jc w:val="center"/>
        <w:rPr>
          <w:color w:val="000000"/>
        </w:rPr>
      </w:pPr>
      <w:r w:rsidRPr="009015F2">
        <w:rPr>
          <w:color w:val="000000"/>
        </w:rPr>
        <w:t>Ed Fullick – APHA (Animal and Plant Health Agency) Thirsk.</w:t>
      </w:r>
    </w:p>
    <w:p w14:paraId="35A5308E" w14:textId="77777777" w:rsidR="009015F2" w:rsidRPr="009015F2" w:rsidRDefault="009015F2" w:rsidP="009015F2">
      <w:pPr>
        <w:jc w:val="center"/>
        <w:rPr>
          <w:color w:val="000000"/>
        </w:rPr>
      </w:pPr>
      <w:r w:rsidRPr="009015F2">
        <w:rPr>
          <w:color w:val="000000"/>
        </w:rPr>
        <w:t>Dr David Baines – Game &amp; Wildlife Conservation Trust</w:t>
      </w:r>
    </w:p>
    <w:p w14:paraId="1D44982C" w14:textId="77777777" w:rsidR="009015F2" w:rsidRDefault="009015F2" w:rsidP="009B43D2">
      <w:r>
        <w:rPr>
          <w:noProof/>
        </w:rPr>
        <mc:AlternateContent>
          <mc:Choice Requires="wps">
            <w:drawing>
              <wp:anchor distT="0" distB="0" distL="114300" distR="114300" simplePos="0" relativeHeight="251659264" behindDoc="0" locked="0" layoutInCell="1" allowOverlap="1" wp14:anchorId="392D4E24" wp14:editId="4B39DCF0">
                <wp:simplePos x="0" y="0"/>
                <wp:positionH relativeFrom="column">
                  <wp:posOffset>290194</wp:posOffset>
                </wp:positionH>
                <wp:positionV relativeFrom="paragraph">
                  <wp:posOffset>153035</wp:posOffset>
                </wp:positionV>
                <wp:extent cx="5495925" cy="561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495925" cy="561975"/>
                        </a:xfrm>
                        <a:prstGeom prst="rect">
                          <a:avLst/>
                        </a:prstGeom>
                        <a:solidFill>
                          <a:schemeClr val="accent1">
                            <a:lumMod val="20000"/>
                            <a:lumOff val="80000"/>
                          </a:schemeClr>
                        </a:solidFill>
                        <a:ln w="6350">
                          <a:solidFill>
                            <a:prstClr val="black"/>
                          </a:solidFill>
                        </a:ln>
                      </wps:spPr>
                      <wps:txbx>
                        <w:txbxContent>
                          <w:p w14:paraId="2E84CACB" w14:textId="5E9FA1B9" w:rsidR="00EF0D93" w:rsidRDefault="009015F2" w:rsidP="00EF0D93">
                            <w:pPr>
                              <w:jc w:val="center"/>
                              <w:rPr>
                                <w:color w:val="000000"/>
                                <w:spacing w:val="-1"/>
                              </w:rPr>
                            </w:pPr>
                            <w:r>
                              <w:rPr>
                                <w:color w:val="000000"/>
                                <w:spacing w:val="-1"/>
                              </w:rPr>
                              <w:t>Details in this version correct at</w:t>
                            </w:r>
                            <w:r w:rsidR="00EF0D93">
                              <w:rPr>
                                <w:color w:val="000000"/>
                                <w:spacing w:val="-1"/>
                              </w:rPr>
                              <w:t>: February 2019</w:t>
                            </w:r>
                          </w:p>
                          <w:p w14:paraId="2D0C23E7" w14:textId="4319A636" w:rsidR="00782549" w:rsidRDefault="00782549" w:rsidP="00EF0D93">
                            <w:pPr>
                              <w:jc w:val="center"/>
                            </w:pPr>
                            <w:r>
                              <w:rPr>
                                <w:color w:val="000000"/>
                                <w:spacing w:val="-1"/>
                              </w:rPr>
                              <w:t>Please also check the up to date product labels to ensure your use of them is compliant.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4E24" id="_x0000_t202" coordsize="21600,21600" o:spt="202" path="m,l,21600r21600,l21600,xe">
                <v:stroke joinstyle="miter"/>
                <v:path gradientshapeok="t" o:connecttype="rect"/>
              </v:shapetype>
              <v:shape id="Text Box 3" o:spid="_x0000_s1026" type="#_x0000_t202" style="position:absolute;margin-left:22.85pt;margin-top:12.05pt;width:43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" fillcolor="#d9e2f3 [660]" strokeweight=".5pt">
                <v:textbox>
                  <w:txbxContent>
                    <w:p w14:paraId="2E84CACB" w14:textId="5E9FA1B9" w:rsidR="00EF0D93" w:rsidRDefault="009015F2" w:rsidP="00EF0D93">
                      <w:pPr>
                        <w:jc w:val="center"/>
                        <w:rPr>
                          <w:color w:val="000000"/>
                          <w:spacing w:val="-1"/>
                        </w:rPr>
                      </w:pPr>
                      <w:r>
                        <w:rPr>
                          <w:color w:val="000000"/>
                          <w:spacing w:val="-1"/>
                        </w:rPr>
                        <w:t>Details in this version correct at</w:t>
                      </w:r>
                      <w:r w:rsidR="00EF0D93">
                        <w:rPr>
                          <w:color w:val="000000"/>
                          <w:spacing w:val="-1"/>
                        </w:rPr>
                        <w:t>: February 2019</w:t>
                      </w:r>
                    </w:p>
                    <w:p w14:paraId="2D0C23E7" w14:textId="4319A636" w:rsidR="00782549" w:rsidRDefault="00782549" w:rsidP="00EF0D93">
                      <w:pPr>
                        <w:jc w:val="center"/>
                      </w:pPr>
                      <w:r>
                        <w:rPr>
                          <w:color w:val="000000"/>
                          <w:spacing w:val="-1"/>
                        </w:rPr>
                        <w:t>Please also check the up to date product labels to ensure your use of them is compliant.</w:t>
                      </w:r>
                    </w:p>
                  </w:txbxContent>
                </v:textbox>
              </v:shape>
            </w:pict>
          </mc:Fallback>
        </mc:AlternateContent>
      </w:r>
    </w:p>
    <w:p w14:paraId="6B8E88A1" w14:textId="77777777" w:rsidR="009015F2" w:rsidRDefault="009015F2" w:rsidP="009B43D2"/>
    <w:p w14:paraId="561C6E9D" w14:textId="77777777" w:rsidR="009015F2" w:rsidRDefault="009015F2" w:rsidP="009015F2"/>
    <w:p w14:paraId="1BCC6D0E" w14:textId="77777777" w:rsidR="009015F2" w:rsidRDefault="009015F2" w:rsidP="009015F2"/>
    <w:p w14:paraId="0C807AC5" w14:textId="31F6C8ED" w:rsidR="00F4197D" w:rsidRDefault="009015F2" w:rsidP="009015F2">
      <w:pPr>
        <w:jc w:val="both"/>
      </w:pPr>
      <w:r w:rsidRPr="00CB2939">
        <w:t xml:space="preserve">All costs are very approximate having obtained only one quote in October 2018. </w:t>
      </w:r>
      <w:r>
        <w:t xml:space="preserve"> </w:t>
      </w:r>
      <w:r w:rsidRPr="00CB2939">
        <w:t>They are intended as a rough guide only.</w:t>
      </w:r>
      <w:r w:rsidR="00D46615">
        <w:t xml:space="preserve">  </w:t>
      </w:r>
      <w:r w:rsidRPr="00CB2939">
        <w:t>No bulk discount or negotiation has taken place.  MVF = Mole Valley Farmers online price.</w:t>
      </w:r>
      <w:r w:rsidR="00F4197D">
        <w:br w:type="page"/>
      </w:r>
    </w:p>
    <w:p w14:paraId="37F29263" w14:textId="77777777" w:rsidR="00ED4721" w:rsidRDefault="00B23C32" w:rsidP="00B00E91">
      <w:pPr>
        <w:spacing w:line="368" w:lineRule="exact"/>
        <w:jc w:val="center"/>
        <w:textAlignment w:val="baseline"/>
        <w:rPr>
          <w:b/>
          <w:color w:val="2E5395"/>
          <w:sz w:val="32"/>
        </w:rPr>
      </w:pPr>
      <w:r>
        <w:rPr>
          <w:b/>
          <w:color w:val="2E5395"/>
          <w:sz w:val="32"/>
        </w:rPr>
        <w:lastRenderedPageBreak/>
        <w:t>Table of Contents</w:t>
      </w:r>
    </w:p>
    <w:p w14:paraId="6FE6A9FE" w14:textId="77777777" w:rsidR="00D04247" w:rsidRPr="00D04247" w:rsidRDefault="00EF0D93">
      <w:pPr>
        <w:pStyle w:val="TOC1"/>
        <w:tabs>
          <w:tab w:val="right" w:leader="dot" w:pos="9394"/>
        </w:tabs>
        <w:rPr>
          <w:rFonts w:ascii="Times New Roman" w:eastAsiaTheme="minorEastAsia" w:hAnsi="Times New Roman" w:cs="Times New Roman"/>
          <w:b w:val="0"/>
          <w:bCs w:val="0"/>
          <w:i w:val="0"/>
          <w:iCs w:val="0"/>
          <w:noProof/>
          <w:sz w:val="22"/>
        </w:rPr>
      </w:pPr>
      <w:r w:rsidRPr="00D04247">
        <w:rPr>
          <w:rFonts w:ascii="Times New Roman" w:hAnsi="Times New Roman" w:cs="Times New Roman"/>
          <w:b w:val="0"/>
          <w:i w:val="0"/>
          <w:sz w:val="22"/>
        </w:rPr>
        <w:fldChar w:fldCharType="begin"/>
      </w:r>
      <w:r w:rsidRPr="00D04247">
        <w:rPr>
          <w:rFonts w:ascii="Times New Roman" w:hAnsi="Times New Roman" w:cs="Times New Roman"/>
          <w:b w:val="0"/>
          <w:i w:val="0"/>
          <w:sz w:val="22"/>
        </w:rPr>
        <w:instrText xml:space="preserve"> TOC \h \z \t "Heading 2,1,Heading 3,2" </w:instrText>
      </w:r>
      <w:r w:rsidRPr="00D04247">
        <w:rPr>
          <w:rFonts w:ascii="Times New Roman" w:hAnsi="Times New Roman" w:cs="Times New Roman"/>
          <w:b w:val="0"/>
          <w:i w:val="0"/>
          <w:sz w:val="22"/>
        </w:rPr>
        <w:fldChar w:fldCharType="separate"/>
      </w:r>
      <w:hyperlink w:anchor="_Toc20353463" w:history="1">
        <w:r w:rsidR="00D04247" w:rsidRPr="00D04247">
          <w:rPr>
            <w:rStyle w:val="Hyperlink"/>
            <w:rFonts w:ascii="Times New Roman" w:hAnsi="Times New Roman" w:cs="Times New Roman"/>
            <w:b w:val="0"/>
            <w:i w:val="0"/>
            <w:noProof/>
            <w:sz w:val="22"/>
          </w:rPr>
          <w:t>POUR ONS FOR TICKS and other ectoparasites</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_Toc20353463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3</w:t>
        </w:r>
        <w:r w:rsidR="00D04247" w:rsidRPr="00D04247">
          <w:rPr>
            <w:rFonts w:ascii="Times New Roman" w:hAnsi="Times New Roman" w:cs="Times New Roman"/>
            <w:b w:val="0"/>
            <w:i w:val="0"/>
            <w:noProof/>
            <w:webHidden/>
            <w:sz w:val="22"/>
          </w:rPr>
          <w:fldChar w:fldCharType="end"/>
        </w:r>
      </w:hyperlink>
    </w:p>
    <w:p w14:paraId="7F1460CB"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64" w:history="1">
        <w:r w:rsidR="00D04247" w:rsidRPr="00D04247">
          <w:rPr>
            <w:rStyle w:val="Hyperlink"/>
            <w:rFonts w:ascii="Times New Roman" w:hAnsi="Times New Roman" w:cs="Times New Roman"/>
            <w:b w:val="0"/>
            <w:noProof/>
            <w:sz w:val="21"/>
          </w:rPr>
          <w:t>1</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Dysect</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_Toc20353464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3</w:t>
        </w:r>
        <w:r w:rsidR="00D04247" w:rsidRPr="00D04247">
          <w:rPr>
            <w:rFonts w:ascii="Times New Roman" w:hAnsi="Times New Roman" w:cs="Times New Roman"/>
            <w:b w:val="0"/>
            <w:noProof/>
            <w:webHidden/>
            <w:sz w:val="21"/>
          </w:rPr>
          <w:fldChar w:fldCharType="end"/>
        </w:r>
      </w:hyperlink>
    </w:p>
    <w:p w14:paraId="4BD23EC3"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65" w:history="1">
        <w:r w:rsidR="00D04247" w:rsidRPr="00D04247">
          <w:rPr>
            <w:rStyle w:val="Hyperlink"/>
            <w:rFonts w:ascii="Times New Roman" w:hAnsi="Times New Roman" w:cs="Times New Roman"/>
            <w:b w:val="0"/>
            <w:noProof/>
            <w:sz w:val="21"/>
          </w:rPr>
          <w:t>2</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Spot-On</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_Toc20353465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4</w:t>
        </w:r>
        <w:r w:rsidR="00D04247" w:rsidRPr="00D04247">
          <w:rPr>
            <w:rFonts w:ascii="Times New Roman" w:hAnsi="Times New Roman" w:cs="Times New Roman"/>
            <w:b w:val="0"/>
            <w:noProof/>
            <w:webHidden/>
            <w:sz w:val="21"/>
          </w:rPr>
          <w:fldChar w:fldCharType="end"/>
        </w:r>
      </w:hyperlink>
    </w:p>
    <w:p w14:paraId="5BBE91C9"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66" w:history="1">
        <w:r w:rsidR="00D04247" w:rsidRPr="00D04247">
          <w:rPr>
            <w:rStyle w:val="Hyperlink"/>
            <w:rFonts w:ascii="Times New Roman" w:hAnsi="Times New Roman" w:cs="Times New Roman"/>
            <w:b w:val="0"/>
            <w:noProof/>
            <w:sz w:val="21"/>
          </w:rPr>
          <w:t>3</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Crovect</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_Toc20353466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5</w:t>
        </w:r>
        <w:r w:rsidR="00D04247" w:rsidRPr="00D04247">
          <w:rPr>
            <w:rFonts w:ascii="Times New Roman" w:hAnsi="Times New Roman" w:cs="Times New Roman"/>
            <w:b w:val="0"/>
            <w:noProof/>
            <w:webHidden/>
            <w:sz w:val="21"/>
          </w:rPr>
          <w:fldChar w:fldCharType="end"/>
        </w:r>
      </w:hyperlink>
    </w:p>
    <w:p w14:paraId="38EBA8C8"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67" w:history="1">
        <w:r w:rsidR="00D04247" w:rsidRPr="00D04247">
          <w:rPr>
            <w:rStyle w:val="Hyperlink"/>
            <w:rFonts w:ascii="Times New Roman" w:hAnsi="Times New Roman" w:cs="Times New Roman"/>
            <w:b w:val="0"/>
            <w:noProof/>
            <w:sz w:val="21"/>
          </w:rPr>
          <w:t>4</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Ectofly</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_Toc20353467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7</w:t>
        </w:r>
        <w:r w:rsidR="00D04247" w:rsidRPr="00D04247">
          <w:rPr>
            <w:rFonts w:ascii="Times New Roman" w:hAnsi="Times New Roman" w:cs="Times New Roman"/>
            <w:b w:val="0"/>
            <w:noProof/>
            <w:webHidden/>
            <w:sz w:val="21"/>
          </w:rPr>
          <w:fldChar w:fldCharType="end"/>
        </w:r>
      </w:hyperlink>
    </w:p>
    <w:p w14:paraId="43B6D58D"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68" w:history="1">
        <w:r w:rsidR="00D04247" w:rsidRPr="00D04247">
          <w:rPr>
            <w:rStyle w:val="Hyperlink"/>
            <w:rFonts w:ascii="Times New Roman" w:hAnsi="Times New Roman" w:cs="Times New Roman"/>
            <w:b w:val="0"/>
            <w:i w:val="0"/>
            <w:noProof/>
            <w:sz w:val="22"/>
          </w:rPr>
          <w:t>NOTES ON POUR ONS FOR SHEEP</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_Toc20353468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8</w:t>
        </w:r>
        <w:r w:rsidR="00D04247" w:rsidRPr="00D04247">
          <w:rPr>
            <w:rFonts w:ascii="Times New Roman" w:hAnsi="Times New Roman" w:cs="Times New Roman"/>
            <w:b w:val="0"/>
            <w:i w:val="0"/>
            <w:noProof/>
            <w:webHidden/>
            <w:sz w:val="22"/>
          </w:rPr>
          <w:fldChar w:fldCharType="end"/>
        </w:r>
      </w:hyperlink>
    </w:p>
    <w:p w14:paraId="582B5458"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69" w:history="1">
        <w:r w:rsidR="00D04247" w:rsidRPr="00D04247">
          <w:rPr>
            <w:rStyle w:val="Hyperlink"/>
            <w:rFonts w:ascii="Times New Roman" w:hAnsi="Times New Roman" w:cs="Times New Roman"/>
            <w:b w:val="0"/>
            <w:i w:val="0"/>
            <w:noProof/>
            <w:sz w:val="22"/>
          </w:rPr>
          <w:t>OP DIPS FOR TICKS &amp; SCAB</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_Toc20353469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9</w:t>
        </w:r>
        <w:r w:rsidR="00D04247" w:rsidRPr="00D04247">
          <w:rPr>
            <w:rFonts w:ascii="Times New Roman" w:hAnsi="Times New Roman" w:cs="Times New Roman"/>
            <w:b w:val="0"/>
            <w:i w:val="0"/>
            <w:noProof/>
            <w:webHidden/>
            <w:sz w:val="22"/>
          </w:rPr>
          <w:fldChar w:fldCharType="end"/>
        </w:r>
      </w:hyperlink>
    </w:p>
    <w:p w14:paraId="114F90CF"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0" w:history="1">
        <w:r w:rsidR="00D04247" w:rsidRPr="00D04247">
          <w:rPr>
            <w:rStyle w:val="Hyperlink"/>
            <w:rFonts w:ascii="Times New Roman" w:hAnsi="Times New Roman" w:cs="Times New Roman"/>
            <w:b w:val="0"/>
            <w:noProof/>
            <w:sz w:val="21"/>
          </w:rPr>
          <w:t>5</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Gold Fleece</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_Toc20353470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9</w:t>
        </w:r>
        <w:r w:rsidR="00D04247" w:rsidRPr="00D04247">
          <w:rPr>
            <w:rFonts w:ascii="Times New Roman" w:hAnsi="Times New Roman" w:cs="Times New Roman"/>
            <w:b w:val="0"/>
            <w:noProof/>
            <w:webHidden/>
            <w:sz w:val="21"/>
          </w:rPr>
          <w:fldChar w:fldCharType="end"/>
        </w:r>
      </w:hyperlink>
    </w:p>
    <w:p w14:paraId="34730AB3"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71" w:history="1">
        <w:r w:rsidR="00D04247" w:rsidRPr="00D04247">
          <w:rPr>
            <w:rStyle w:val="Hyperlink"/>
            <w:rFonts w:ascii="Times New Roman" w:hAnsi="Times New Roman" w:cs="Times New Roman"/>
            <w:b w:val="0"/>
            <w:i w:val="0"/>
            <w:noProof/>
            <w:sz w:val="22"/>
          </w:rPr>
          <w:t>NOTES ON ORGANO PHOSPHATE SHEEP DIPS</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_Toc20353471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10</w:t>
        </w:r>
        <w:r w:rsidR="00D04247" w:rsidRPr="00D04247">
          <w:rPr>
            <w:rFonts w:ascii="Times New Roman" w:hAnsi="Times New Roman" w:cs="Times New Roman"/>
            <w:b w:val="0"/>
            <w:i w:val="0"/>
            <w:noProof/>
            <w:webHidden/>
            <w:sz w:val="22"/>
          </w:rPr>
          <w:fldChar w:fldCharType="end"/>
        </w:r>
      </w:hyperlink>
    </w:p>
    <w:p w14:paraId="3C6E4307"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72" w:history="1">
        <w:r w:rsidR="00D04247" w:rsidRPr="00D04247">
          <w:rPr>
            <w:rStyle w:val="Hyperlink"/>
            <w:rFonts w:ascii="Times New Roman" w:hAnsi="Times New Roman" w:cs="Times New Roman"/>
            <w:b w:val="0"/>
            <w:i w:val="0"/>
            <w:noProof/>
            <w:sz w:val="22"/>
          </w:rPr>
          <w:t>SHEEP SCAB TREATMENTS</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_Toc20353472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11</w:t>
        </w:r>
        <w:r w:rsidR="00D04247" w:rsidRPr="00D04247">
          <w:rPr>
            <w:rFonts w:ascii="Times New Roman" w:hAnsi="Times New Roman" w:cs="Times New Roman"/>
            <w:b w:val="0"/>
            <w:i w:val="0"/>
            <w:noProof/>
            <w:webHidden/>
            <w:sz w:val="22"/>
          </w:rPr>
          <w:fldChar w:fldCharType="end"/>
        </w:r>
      </w:hyperlink>
    </w:p>
    <w:p w14:paraId="6D0E40C0"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3" w:history="1">
        <w:r w:rsidR="00D04247" w:rsidRPr="00D04247">
          <w:rPr>
            <w:rStyle w:val="Hyperlink"/>
            <w:rFonts w:ascii="Times New Roman" w:hAnsi="Times New Roman" w:cs="Times New Roman"/>
            <w:b w:val="0"/>
            <w:noProof/>
            <w:sz w:val="21"/>
          </w:rPr>
          <w:t>6</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Dectomax</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_Toc20353473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11</w:t>
        </w:r>
        <w:r w:rsidR="00D04247" w:rsidRPr="00D04247">
          <w:rPr>
            <w:rFonts w:ascii="Times New Roman" w:hAnsi="Times New Roman" w:cs="Times New Roman"/>
            <w:b w:val="0"/>
            <w:noProof/>
            <w:webHidden/>
            <w:sz w:val="21"/>
          </w:rPr>
          <w:fldChar w:fldCharType="end"/>
        </w:r>
      </w:hyperlink>
    </w:p>
    <w:p w14:paraId="56D70474"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4" w:history="1">
        <w:r w:rsidR="00D04247" w:rsidRPr="00D04247">
          <w:rPr>
            <w:rStyle w:val="Hyperlink"/>
            <w:rFonts w:ascii="Times New Roman" w:hAnsi="Times New Roman" w:cs="Times New Roman"/>
            <w:b w:val="0"/>
            <w:noProof/>
            <w:sz w:val="21"/>
          </w:rPr>
          <w:t>7</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Cydectin</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_Toc20353474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12</w:t>
        </w:r>
        <w:r w:rsidR="00D04247" w:rsidRPr="00D04247">
          <w:rPr>
            <w:rFonts w:ascii="Times New Roman" w:hAnsi="Times New Roman" w:cs="Times New Roman"/>
            <w:b w:val="0"/>
            <w:noProof/>
            <w:webHidden/>
            <w:sz w:val="21"/>
          </w:rPr>
          <w:fldChar w:fldCharType="end"/>
        </w:r>
      </w:hyperlink>
    </w:p>
    <w:p w14:paraId="11D2B5FA"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75" w:history="1">
        <w:r w:rsidR="00D04247" w:rsidRPr="00D04247">
          <w:rPr>
            <w:rStyle w:val="Hyperlink"/>
            <w:rFonts w:ascii="Times New Roman" w:hAnsi="Times New Roman" w:cs="Times New Roman"/>
            <w:b w:val="0"/>
            <w:i w:val="0"/>
            <w:noProof/>
            <w:sz w:val="22"/>
          </w:rPr>
          <w:t>BLOWFLY POUR ON</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_Toc20353475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13</w:t>
        </w:r>
        <w:r w:rsidR="00D04247" w:rsidRPr="00D04247">
          <w:rPr>
            <w:rFonts w:ascii="Times New Roman" w:hAnsi="Times New Roman" w:cs="Times New Roman"/>
            <w:b w:val="0"/>
            <w:i w:val="0"/>
            <w:noProof/>
            <w:webHidden/>
            <w:sz w:val="22"/>
          </w:rPr>
          <w:fldChar w:fldCharType="end"/>
        </w:r>
      </w:hyperlink>
    </w:p>
    <w:p w14:paraId="5B9BF782"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6" w:history="1">
        <w:r w:rsidR="00D04247" w:rsidRPr="00D04247">
          <w:rPr>
            <w:rStyle w:val="Hyperlink"/>
            <w:rFonts w:ascii="Times New Roman" w:hAnsi="Times New Roman" w:cs="Times New Roman"/>
            <w:b w:val="0"/>
            <w:noProof/>
            <w:sz w:val="21"/>
          </w:rPr>
          <w:t>8</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Vetrazin</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_Toc20353476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13</w:t>
        </w:r>
        <w:r w:rsidR="00D04247" w:rsidRPr="00D04247">
          <w:rPr>
            <w:rFonts w:ascii="Times New Roman" w:hAnsi="Times New Roman" w:cs="Times New Roman"/>
            <w:b w:val="0"/>
            <w:noProof/>
            <w:webHidden/>
            <w:sz w:val="21"/>
          </w:rPr>
          <w:fldChar w:fldCharType="end"/>
        </w:r>
      </w:hyperlink>
    </w:p>
    <w:p w14:paraId="09731F34"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7" w:history="1">
        <w:r w:rsidR="00D04247" w:rsidRPr="00D04247">
          <w:rPr>
            <w:rStyle w:val="Hyperlink"/>
            <w:rFonts w:ascii="Times New Roman" w:hAnsi="Times New Roman" w:cs="Times New Roman"/>
            <w:b w:val="0"/>
            <w:noProof/>
            <w:sz w:val="21"/>
          </w:rPr>
          <w:t>9</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Clik</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_Toc20353477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14</w:t>
        </w:r>
        <w:r w:rsidR="00D04247" w:rsidRPr="00D04247">
          <w:rPr>
            <w:rFonts w:ascii="Times New Roman" w:hAnsi="Times New Roman" w:cs="Times New Roman"/>
            <w:b w:val="0"/>
            <w:noProof/>
            <w:webHidden/>
            <w:sz w:val="21"/>
          </w:rPr>
          <w:fldChar w:fldCharType="end"/>
        </w:r>
      </w:hyperlink>
    </w:p>
    <w:p w14:paraId="2080D3BA"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78" w:history="1">
        <w:r w:rsidR="00D04247" w:rsidRPr="00D04247">
          <w:rPr>
            <w:rStyle w:val="Hyperlink"/>
            <w:rFonts w:ascii="Times New Roman" w:hAnsi="Times New Roman" w:cs="Times New Roman"/>
            <w:b w:val="0"/>
            <w:i w:val="0"/>
            <w:noProof/>
            <w:sz w:val="22"/>
          </w:rPr>
          <w:t>COCCIDIOSIS TREATMENTS</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_Toc20353478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15</w:t>
        </w:r>
        <w:r w:rsidR="00D04247" w:rsidRPr="00D04247">
          <w:rPr>
            <w:rFonts w:ascii="Times New Roman" w:hAnsi="Times New Roman" w:cs="Times New Roman"/>
            <w:b w:val="0"/>
            <w:i w:val="0"/>
            <w:noProof/>
            <w:webHidden/>
            <w:sz w:val="22"/>
          </w:rPr>
          <w:fldChar w:fldCharType="end"/>
        </w:r>
      </w:hyperlink>
    </w:p>
    <w:p w14:paraId="09474524"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79" w:history="1">
        <w:r w:rsidR="00D04247" w:rsidRPr="00D04247">
          <w:rPr>
            <w:rStyle w:val="Hyperlink"/>
            <w:rFonts w:ascii="Times New Roman" w:hAnsi="Times New Roman" w:cs="Times New Roman"/>
            <w:b w:val="0"/>
            <w:noProof/>
            <w:sz w:val="21"/>
          </w:rPr>
          <w:t>10</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Tolracol/Baycox</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_Toc20353479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15</w:t>
        </w:r>
        <w:r w:rsidR="00D04247" w:rsidRPr="00D04247">
          <w:rPr>
            <w:rFonts w:ascii="Times New Roman" w:hAnsi="Times New Roman" w:cs="Times New Roman"/>
            <w:b w:val="0"/>
            <w:noProof/>
            <w:webHidden/>
            <w:sz w:val="21"/>
          </w:rPr>
          <w:fldChar w:fldCharType="end"/>
        </w:r>
      </w:hyperlink>
    </w:p>
    <w:p w14:paraId="0E341CE5"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0" w:history="1">
        <w:r w:rsidR="00D04247" w:rsidRPr="00D04247">
          <w:rPr>
            <w:rStyle w:val="Hyperlink"/>
            <w:rFonts w:ascii="Times New Roman" w:hAnsi="Times New Roman" w:cs="Times New Roman"/>
            <w:b w:val="0"/>
            <w:noProof/>
            <w:sz w:val="21"/>
          </w:rPr>
          <w:t>11</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Heptavac P Plus</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_Toc20353480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17</w:t>
        </w:r>
        <w:r w:rsidR="00D04247" w:rsidRPr="00D04247">
          <w:rPr>
            <w:rFonts w:ascii="Times New Roman" w:hAnsi="Times New Roman" w:cs="Times New Roman"/>
            <w:b w:val="0"/>
            <w:noProof/>
            <w:webHidden/>
            <w:sz w:val="21"/>
          </w:rPr>
          <w:fldChar w:fldCharType="end"/>
        </w:r>
      </w:hyperlink>
    </w:p>
    <w:p w14:paraId="0045341E"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1" w:history="1">
        <w:r w:rsidR="00D04247" w:rsidRPr="00D04247">
          <w:rPr>
            <w:rStyle w:val="Hyperlink"/>
            <w:rFonts w:ascii="Times New Roman" w:hAnsi="Times New Roman" w:cs="Times New Roman"/>
            <w:b w:val="0"/>
            <w:noProof/>
            <w:sz w:val="21"/>
          </w:rPr>
          <w:t>12</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Ovivac P Plus</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_Toc20353481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18</w:t>
        </w:r>
        <w:r w:rsidR="00D04247" w:rsidRPr="00D04247">
          <w:rPr>
            <w:rFonts w:ascii="Times New Roman" w:hAnsi="Times New Roman" w:cs="Times New Roman"/>
            <w:b w:val="0"/>
            <w:noProof/>
            <w:webHidden/>
            <w:sz w:val="21"/>
          </w:rPr>
          <w:fldChar w:fldCharType="end"/>
        </w:r>
      </w:hyperlink>
    </w:p>
    <w:p w14:paraId="79ED1BD7"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2" w:history="1">
        <w:r w:rsidR="00D04247" w:rsidRPr="00D04247">
          <w:rPr>
            <w:rStyle w:val="Hyperlink"/>
            <w:rFonts w:ascii="Times New Roman" w:hAnsi="Times New Roman" w:cs="Times New Roman"/>
            <w:b w:val="0"/>
            <w:noProof/>
            <w:sz w:val="21"/>
          </w:rPr>
          <w:t>13</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Scabivax</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_Toc20353482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19</w:t>
        </w:r>
        <w:r w:rsidR="00D04247" w:rsidRPr="00D04247">
          <w:rPr>
            <w:rFonts w:ascii="Times New Roman" w:hAnsi="Times New Roman" w:cs="Times New Roman"/>
            <w:b w:val="0"/>
            <w:noProof/>
            <w:webHidden/>
            <w:sz w:val="21"/>
          </w:rPr>
          <w:fldChar w:fldCharType="end"/>
        </w:r>
      </w:hyperlink>
    </w:p>
    <w:p w14:paraId="1852091C"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3" w:history="1">
        <w:r w:rsidR="00D04247" w:rsidRPr="00D04247">
          <w:rPr>
            <w:rStyle w:val="Hyperlink"/>
            <w:rFonts w:ascii="Times New Roman" w:hAnsi="Times New Roman" w:cs="Times New Roman"/>
            <w:b w:val="0"/>
            <w:noProof/>
            <w:sz w:val="21"/>
          </w:rPr>
          <w:t>14</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Toxovax (abortion)</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_Toc20353483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20</w:t>
        </w:r>
        <w:r w:rsidR="00D04247" w:rsidRPr="00D04247">
          <w:rPr>
            <w:rFonts w:ascii="Times New Roman" w:hAnsi="Times New Roman" w:cs="Times New Roman"/>
            <w:b w:val="0"/>
            <w:noProof/>
            <w:webHidden/>
            <w:sz w:val="21"/>
          </w:rPr>
          <w:fldChar w:fldCharType="end"/>
        </w:r>
      </w:hyperlink>
    </w:p>
    <w:p w14:paraId="1E343EBB"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4" w:history="1">
        <w:r w:rsidR="00D04247" w:rsidRPr="00D04247">
          <w:rPr>
            <w:rStyle w:val="Hyperlink"/>
            <w:rFonts w:ascii="Times New Roman" w:hAnsi="Times New Roman" w:cs="Times New Roman"/>
            <w:b w:val="0"/>
            <w:noProof/>
            <w:sz w:val="21"/>
          </w:rPr>
          <w:t>15</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Enzovax</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_Toc20353484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21</w:t>
        </w:r>
        <w:r w:rsidR="00D04247" w:rsidRPr="00D04247">
          <w:rPr>
            <w:rFonts w:ascii="Times New Roman" w:hAnsi="Times New Roman" w:cs="Times New Roman"/>
            <w:b w:val="0"/>
            <w:noProof/>
            <w:webHidden/>
            <w:sz w:val="21"/>
          </w:rPr>
          <w:fldChar w:fldCharType="end"/>
        </w:r>
      </w:hyperlink>
    </w:p>
    <w:p w14:paraId="55575151"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5" w:history="1">
        <w:r w:rsidR="00D04247" w:rsidRPr="00D04247">
          <w:rPr>
            <w:rStyle w:val="Hyperlink"/>
            <w:rFonts w:ascii="Times New Roman" w:hAnsi="Times New Roman" w:cs="Times New Roman"/>
            <w:b w:val="0"/>
            <w:noProof/>
            <w:sz w:val="21"/>
          </w:rPr>
          <w:t>16</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Footvax</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_Toc20353485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22</w:t>
        </w:r>
        <w:r w:rsidR="00D04247" w:rsidRPr="00D04247">
          <w:rPr>
            <w:rFonts w:ascii="Times New Roman" w:hAnsi="Times New Roman" w:cs="Times New Roman"/>
            <w:b w:val="0"/>
            <w:noProof/>
            <w:webHidden/>
            <w:sz w:val="21"/>
          </w:rPr>
          <w:fldChar w:fldCharType="end"/>
        </w:r>
      </w:hyperlink>
    </w:p>
    <w:p w14:paraId="11D771E9" w14:textId="77777777" w:rsidR="00D04247" w:rsidRPr="00D04247" w:rsidRDefault="00AF65FE">
      <w:pPr>
        <w:pStyle w:val="TOC1"/>
        <w:tabs>
          <w:tab w:val="right" w:leader="dot" w:pos="9394"/>
        </w:tabs>
        <w:rPr>
          <w:rFonts w:ascii="Times New Roman" w:eastAsiaTheme="minorEastAsia" w:hAnsi="Times New Roman" w:cs="Times New Roman"/>
          <w:b w:val="0"/>
          <w:bCs w:val="0"/>
          <w:i w:val="0"/>
          <w:iCs w:val="0"/>
          <w:noProof/>
          <w:sz w:val="22"/>
        </w:rPr>
      </w:pPr>
      <w:hyperlink w:anchor="_Toc20353486" w:history="1">
        <w:r w:rsidR="00D04247" w:rsidRPr="00D04247">
          <w:rPr>
            <w:rStyle w:val="Hyperlink"/>
            <w:rFonts w:ascii="Times New Roman" w:hAnsi="Times New Roman" w:cs="Times New Roman"/>
            <w:b w:val="0"/>
            <w:i w:val="0"/>
            <w:noProof/>
            <w:sz w:val="22"/>
          </w:rPr>
          <w:t>Appendix</w:t>
        </w:r>
        <w:r w:rsidR="00D04247" w:rsidRPr="00D04247">
          <w:rPr>
            <w:rFonts w:ascii="Times New Roman" w:hAnsi="Times New Roman" w:cs="Times New Roman"/>
            <w:b w:val="0"/>
            <w:i w:val="0"/>
            <w:noProof/>
            <w:webHidden/>
            <w:sz w:val="22"/>
          </w:rPr>
          <w:tab/>
        </w:r>
        <w:r w:rsidR="00D04247" w:rsidRPr="00D04247">
          <w:rPr>
            <w:rFonts w:ascii="Times New Roman" w:hAnsi="Times New Roman" w:cs="Times New Roman"/>
            <w:b w:val="0"/>
            <w:i w:val="0"/>
            <w:noProof/>
            <w:webHidden/>
            <w:sz w:val="22"/>
          </w:rPr>
          <w:fldChar w:fldCharType="begin"/>
        </w:r>
        <w:r w:rsidR="00D04247" w:rsidRPr="00D04247">
          <w:rPr>
            <w:rFonts w:ascii="Times New Roman" w:hAnsi="Times New Roman" w:cs="Times New Roman"/>
            <w:b w:val="0"/>
            <w:i w:val="0"/>
            <w:noProof/>
            <w:webHidden/>
            <w:sz w:val="22"/>
          </w:rPr>
          <w:instrText xml:space="preserve"> PAGEREF _Toc20353486 \h </w:instrText>
        </w:r>
        <w:r w:rsidR="00D04247" w:rsidRPr="00D04247">
          <w:rPr>
            <w:rFonts w:ascii="Times New Roman" w:hAnsi="Times New Roman" w:cs="Times New Roman"/>
            <w:b w:val="0"/>
            <w:i w:val="0"/>
            <w:noProof/>
            <w:webHidden/>
            <w:sz w:val="22"/>
          </w:rPr>
        </w:r>
        <w:r w:rsidR="00D04247" w:rsidRPr="00D04247">
          <w:rPr>
            <w:rFonts w:ascii="Times New Roman" w:hAnsi="Times New Roman" w:cs="Times New Roman"/>
            <w:b w:val="0"/>
            <w:i w:val="0"/>
            <w:noProof/>
            <w:webHidden/>
            <w:sz w:val="22"/>
          </w:rPr>
          <w:fldChar w:fldCharType="separate"/>
        </w:r>
        <w:r w:rsidR="00D04247" w:rsidRPr="00D04247">
          <w:rPr>
            <w:rFonts w:ascii="Times New Roman" w:hAnsi="Times New Roman" w:cs="Times New Roman"/>
            <w:b w:val="0"/>
            <w:i w:val="0"/>
            <w:noProof/>
            <w:webHidden/>
            <w:sz w:val="22"/>
          </w:rPr>
          <w:t>23</w:t>
        </w:r>
        <w:r w:rsidR="00D04247" w:rsidRPr="00D04247">
          <w:rPr>
            <w:rFonts w:ascii="Times New Roman" w:hAnsi="Times New Roman" w:cs="Times New Roman"/>
            <w:b w:val="0"/>
            <w:i w:val="0"/>
            <w:noProof/>
            <w:webHidden/>
            <w:sz w:val="22"/>
          </w:rPr>
          <w:fldChar w:fldCharType="end"/>
        </w:r>
      </w:hyperlink>
    </w:p>
    <w:p w14:paraId="1139B730"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7" w:history="1">
        <w:r w:rsidR="00D04247" w:rsidRPr="00D04247">
          <w:rPr>
            <w:rStyle w:val="Hyperlink"/>
            <w:rFonts w:ascii="Times New Roman" w:hAnsi="Times New Roman" w:cs="Times New Roman"/>
            <w:b w:val="0"/>
            <w:noProof/>
            <w:sz w:val="21"/>
          </w:rPr>
          <w:t>1</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Things to look out for in the future….</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_Toc20353487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23</w:t>
        </w:r>
        <w:r w:rsidR="00D04247" w:rsidRPr="00D04247">
          <w:rPr>
            <w:rFonts w:ascii="Times New Roman" w:hAnsi="Times New Roman" w:cs="Times New Roman"/>
            <w:b w:val="0"/>
            <w:noProof/>
            <w:webHidden/>
            <w:sz w:val="21"/>
          </w:rPr>
          <w:fldChar w:fldCharType="end"/>
        </w:r>
      </w:hyperlink>
    </w:p>
    <w:p w14:paraId="6E35611C"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8" w:history="1">
        <w:r w:rsidR="00D04247" w:rsidRPr="00D04247">
          <w:rPr>
            <w:rStyle w:val="Hyperlink"/>
            <w:rFonts w:ascii="Times New Roman" w:hAnsi="Times New Roman" w:cs="Times New Roman"/>
            <w:b w:val="0"/>
            <w:noProof/>
            <w:sz w:val="21"/>
          </w:rPr>
          <w:t>2</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Notes on intestinal parasites in sheep</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_Toc20353488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23</w:t>
        </w:r>
        <w:r w:rsidR="00D04247" w:rsidRPr="00D04247">
          <w:rPr>
            <w:rFonts w:ascii="Times New Roman" w:hAnsi="Times New Roman" w:cs="Times New Roman"/>
            <w:b w:val="0"/>
            <w:noProof/>
            <w:webHidden/>
            <w:sz w:val="21"/>
          </w:rPr>
          <w:fldChar w:fldCharType="end"/>
        </w:r>
      </w:hyperlink>
    </w:p>
    <w:p w14:paraId="10DB639D"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89" w:history="1">
        <w:r w:rsidR="00D04247" w:rsidRPr="00D04247">
          <w:rPr>
            <w:rStyle w:val="Hyperlink"/>
            <w:rFonts w:ascii="Times New Roman" w:hAnsi="Times New Roman" w:cs="Times New Roman"/>
            <w:b w:val="0"/>
            <w:noProof/>
            <w:sz w:val="21"/>
          </w:rPr>
          <w:t>3</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How long is Cypermethrin (Crovect or Ectoforce) effective?</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_Toc20353489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23</w:t>
        </w:r>
        <w:r w:rsidR="00D04247" w:rsidRPr="00D04247">
          <w:rPr>
            <w:rFonts w:ascii="Times New Roman" w:hAnsi="Times New Roman" w:cs="Times New Roman"/>
            <w:b w:val="0"/>
            <w:noProof/>
            <w:webHidden/>
            <w:sz w:val="21"/>
          </w:rPr>
          <w:fldChar w:fldCharType="end"/>
        </w:r>
      </w:hyperlink>
    </w:p>
    <w:p w14:paraId="4B893C00" w14:textId="77777777" w:rsidR="00D04247" w:rsidRPr="00D04247" w:rsidRDefault="00AF65FE">
      <w:pPr>
        <w:pStyle w:val="TOC2"/>
        <w:tabs>
          <w:tab w:val="left" w:pos="720"/>
          <w:tab w:val="right" w:leader="dot" w:pos="9394"/>
        </w:tabs>
        <w:rPr>
          <w:rFonts w:ascii="Times New Roman" w:eastAsiaTheme="minorEastAsia" w:hAnsi="Times New Roman" w:cs="Times New Roman"/>
          <w:b w:val="0"/>
          <w:bCs w:val="0"/>
          <w:noProof/>
          <w:szCs w:val="24"/>
        </w:rPr>
      </w:pPr>
      <w:hyperlink w:anchor="_Toc20353490" w:history="1">
        <w:r w:rsidR="00D04247" w:rsidRPr="00D04247">
          <w:rPr>
            <w:rStyle w:val="Hyperlink"/>
            <w:rFonts w:ascii="Times New Roman" w:hAnsi="Times New Roman" w:cs="Times New Roman"/>
            <w:b w:val="0"/>
            <w:noProof/>
            <w:sz w:val="21"/>
          </w:rPr>
          <w:t>4</w:t>
        </w:r>
        <w:r w:rsidR="00D04247" w:rsidRPr="00D04247">
          <w:rPr>
            <w:rFonts w:ascii="Times New Roman" w:eastAsiaTheme="minorEastAsia" w:hAnsi="Times New Roman" w:cs="Times New Roman"/>
            <w:b w:val="0"/>
            <w:bCs w:val="0"/>
            <w:noProof/>
            <w:szCs w:val="24"/>
          </w:rPr>
          <w:tab/>
        </w:r>
        <w:r w:rsidR="00D04247" w:rsidRPr="00D04247">
          <w:rPr>
            <w:rStyle w:val="Hyperlink"/>
            <w:rFonts w:ascii="Times New Roman" w:hAnsi="Times New Roman" w:cs="Times New Roman"/>
            <w:b w:val="0"/>
            <w:noProof/>
            <w:sz w:val="21"/>
          </w:rPr>
          <w:t>For further information</w:t>
        </w:r>
        <w:r w:rsidR="00D04247" w:rsidRPr="00D04247">
          <w:rPr>
            <w:rFonts w:ascii="Times New Roman" w:hAnsi="Times New Roman" w:cs="Times New Roman"/>
            <w:b w:val="0"/>
            <w:noProof/>
            <w:webHidden/>
            <w:sz w:val="21"/>
          </w:rPr>
          <w:tab/>
        </w:r>
        <w:r w:rsidR="00D04247" w:rsidRPr="00D04247">
          <w:rPr>
            <w:rFonts w:ascii="Times New Roman" w:hAnsi="Times New Roman" w:cs="Times New Roman"/>
            <w:b w:val="0"/>
            <w:noProof/>
            <w:webHidden/>
            <w:sz w:val="21"/>
          </w:rPr>
          <w:fldChar w:fldCharType="begin"/>
        </w:r>
        <w:r w:rsidR="00D04247" w:rsidRPr="00D04247">
          <w:rPr>
            <w:rFonts w:ascii="Times New Roman" w:hAnsi="Times New Roman" w:cs="Times New Roman"/>
            <w:b w:val="0"/>
            <w:noProof/>
            <w:webHidden/>
            <w:sz w:val="21"/>
          </w:rPr>
          <w:instrText xml:space="preserve"> PAGEREF _Toc20353490 \h </w:instrText>
        </w:r>
        <w:r w:rsidR="00D04247" w:rsidRPr="00D04247">
          <w:rPr>
            <w:rFonts w:ascii="Times New Roman" w:hAnsi="Times New Roman" w:cs="Times New Roman"/>
            <w:b w:val="0"/>
            <w:noProof/>
            <w:webHidden/>
            <w:sz w:val="21"/>
          </w:rPr>
        </w:r>
        <w:r w:rsidR="00D04247" w:rsidRPr="00D04247">
          <w:rPr>
            <w:rFonts w:ascii="Times New Roman" w:hAnsi="Times New Roman" w:cs="Times New Roman"/>
            <w:b w:val="0"/>
            <w:noProof/>
            <w:webHidden/>
            <w:sz w:val="21"/>
          </w:rPr>
          <w:fldChar w:fldCharType="separate"/>
        </w:r>
        <w:r w:rsidR="00D04247" w:rsidRPr="00D04247">
          <w:rPr>
            <w:rFonts w:ascii="Times New Roman" w:hAnsi="Times New Roman" w:cs="Times New Roman"/>
            <w:b w:val="0"/>
            <w:noProof/>
            <w:webHidden/>
            <w:sz w:val="21"/>
          </w:rPr>
          <w:t>24</w:t>
        </w:r>
        <w:r w:rsidR="00D04247" w:rsidRPr="00D04247">
          <w:rPr>
            <w:rFonts w:ascii="Times New Roman" w:hAnsi="Times New Roman" w:cs="Times New Roman"/>
            <w:b w:val="0"/>
            <w:noProof/>
            <w:webHidden/>
            <w:sz w:val="21"/>
          </w:rPr>
          <w:fldChar w:fldCharType="end"/>
        </w:r>
      </w:hyperlink>
    </w:p>
    <w:p w14:paraId="6ACFAE27" w14:textId="77777777" w:rsidR="00B00E91" w:rsidRDefault="00EF0D93" w:rsidP="00B00E91">
      <w:pPr>
        <w:rPr>
          <w:sz w:val="22"/>
        </w:rPr>
      </w:pPr>
      <w:r w:rsidRPr="00D04247">
        <w:rPr>
          <w:sz w:val="22"/>
        </w:rPr>
        <w:fldChar w:fldCharType="end"/>
      </w:r>
    </w:p>
    <w:p w14:paraId="3C590C6C" w14:textId="77777777" w:rsidR="00D04247" w:rsidRDefault="00D04247" w:rsidP="00B00E91"/>
    <w:p w14:paraId="3F3E679F" w14:textId="77777777" w:rsidR="00EF0D93" w:rsidRPr="00B00E91" w:rsidRDefault="00EF0D93" w:rsidP="00B00E91"/>
    <w:p w14:paraId="581A172D" w14:textId="77777777" w:rsidR="009B43D2" w:rsidRDefault="009B43D2" w:rsidP="009B43D2">
      <w:pPr>
        <w:pBdr>
          <w:top w:val="single" w:sz="4" w:space="4" w:color="000000"/>
          <w:left w:val="single" w:sz="4" w:space="1" w:color="000000"/>
          <w:bottom w:val="single" w:sz="4" w:space="2" w:color="000000"/>
          <w:right w:val="single" w:sz="4" w:space="0" w:color="000000"/>
        </w:pBdr>
        <w:shd w:val="solid" w:color="DAE2F3" w:fill="DAE2F3"/>
        <w:spacing w:line="273" w:lineRule="exact"/>
        <w:ind w:left="284"/>
        <w:textAlignment w:val="baseline"/>
        <w:rPr>
          <w:b/>
          <w:color w:val="000000"/>
          <w:spacing w:val="-4"/>
          <w:u w:val="single"/>
        </w:rPr>
      </w:pPr>
      <w:r>
        <w:rPr>
          <w:b/>
          <w:color w:val="000000"/>
          <w:spacing w:val="-4"/>
          <w:u w:val="single"/>
        </w:rPr>
        <w:t>Definitions</w:t>
      </w:r>
    </w:p>
    <w:p w14:paraId="7BF80012" w14:textId="77777777" w:rsidR="009B43D2" w:rsidRDefault="009B43D2" w:rsidP="009B43D2">
      <w:pPr>
        <w:pBdr>
          <w:top w:val="single" w:sz="4" w:space="4" w:color="000000"/>
          <w:left w:val="single" w:sz="4" w:space="1" w:color="000000"/>
          <w:bottom w:val="single" w:sz="4" w:space="2" w:color="000000"/>
          <w:right w:val="single" w:sz="4" w:space="0" w:color="000000"/>
        </w:pBdr>
        <w:shd w:val="solid" w:color="DAE2F3" w:fill="DAE2F3"/>
        <w:spacing w:line="273" w:lineRule="exact"/>
        <w:ind w:left="284"/>
        <w:textAlignment w:val="baseline"/>
        <w:rPr>
          <w:b/>
          <w:color w:val="000000"/>
          <w:spacing w:val="-4"/>
          <w:u w:val="single"/>
        </w:rPr>
      </w:pPr>
    </w:p>
    <w:p w14:paraId="7427B3DD" w14:textId="77777777" w:rsidR="009B43D2" w:rsidRDefault="009B43D2" w:rsidP="009B43D2">
      <w:pPr>
        <w:pBdr>
          <w:top w:val="single" w:sz="4" w:space="4" w:color="000000"/>
          <w:left w:val="single" w:sz="4" w:space="1" w:color="000000"/>
          <w:bottom w:val="single" w:sz="4" w:space="2" w:color="000000"/>
          <w:right w:val="single" w:sz="4" w:space="0" w:color="000000"/>
        </w:pBdr>
        <w:shd w:val="solid" w:color="DAE2F3" w:fill="DAE2F3"/>
        <w:spacing w:line="273" w:lineRule="exact"/>
        <w:ind w:left="284"/>
        <w:textAlignment w:val="baseline"/>
        <w:rPr>
          <w:color w:val="000000"/>
          <w:spacing w:val="-1"/>
        </w:rPr>
      </w:pPr>
      <w:r>
        <w:rPr>
          <w:color w:val="000000"/>
          <w:spacing w:val="-1"/>
        </w:rPr>
        <w:t>“Treatment” is defined as 99% or greater effectiveness.</w:t>
      </w:r>
    </w:p>
    <w:p w14:paraId="322C12E8" w14:textId="77777777" w:rsidR="009B43D2" w:rsidRDefault="009B43D2" w:rsidP="009B43D2">
      <w:pPr>
        <w:pBdr>
          <w:top w:val="single" w:sz="4" w:space="4" w:color="000000"/>
          <w:left w:val="single" w:sz="4" w:space="1" w:color="000000"/>
          <w:bottom w:val="single" w:sz="4" w:space="2" w:color="000000"/>
          <w:right w:val="single" w:sz="4" w:space="0" w:color="000000"/>
        </w:pBdr>
        <w:shd w:val="solid" w:color="DAE2F3" w:fill="DAE2F3"/>
        <w:spacing w:line="279" w:lineRule="exact"/>
        <w:ind w:left="284"/>
        <w:textAlignment w:val="baseline"/>
        <w:rPr>
          <w:color w:val="000000"/>
        </w:rPr>
      </w:pPr>
      <w:r>
        <w:rPr>
          <w:color w:val="000000"/>
        </w:rPr>
        <w:t>“Protection” is synonymous with “control” – defined as 95% effectiveness</w:t>
      </w:r>
    </w:p>
    <w:p w14:paraId="5FDE1E3A" w14:textId="77777777" w:rsidR="00ED4721" w:rsidRPr="00AD15F1" w:rsidRDefault="00B23C32" w:rsidP="00B00E91">
      <w:pPr>
        <w:pStyle w:val="Heading2"/>
      </w:pPr>
      <w:bookmarkStart w:id="1" w:name="_Toc20353463"/>
      <w:r w:rsidRPr="00AD15F1">
        <w:lastRenderedPageBreak/>
        <w:t>POUR ONS FOR TICKS</w:t>
      </w:r>
      <w:r w:rsidR="00AD15F1">
        <w:t xml:space="preserve"> </w:t>
      </w:r>
      <w:r w:rsidR="00AD15F1" w:rsidRPr="00AD15F1">
        <w:rPr>
          <w:caps w:val="0"/>
        </w:rPr>
        <w:t>and other ectoparasites</w:t>
      </w:r>
      <w:bookmarkEnd w:id="1"/>
    </w:p>
    <w:p w14:paraId="673A9001" w14:textId="77777777" w:rsidR="00ED4721" w:rsidRDefault="00B23C32" w:rsidP="00B00E91">
      <w:pPr>
        <w:pStyle w:val="Heading3"/>
      </w:pPr>
      <w:bookmarkStart w:id="2" w:name="_Toc20353464"/>
      <w:r w:rsidRPr="00B00E91">
        <w:t>Dysect</w:t>
      </w:r>
      <w:bookmarkEnd w:id="2"/>
    </w:p>
    <w:p w14:paraId="4CB356A5" w14:textId="77777777" w:rsidR="00B00E91" w:rsidRPr="00B00E91" w:rsidRDefault="00B00E91" w:rsidP="00B00E91"/>
    <w:tbl>
      <w:tblPr>
        <w:tblStyle w:val="TableGrid"/>
        <w:tblW w:w="9493" w:type="dxa"/>
        <w:tblInd w:w="137" w:type="dxa"/>
        <w:tblLook w:val="04A0" w:firstRow="1" w:lastRow="0" w:firstColumn="1" w:lastColumn="0" w:noHBand="0" w:noVBand="1"/>
      </w:tblPr>
      <w:tblGrid>
        <w:gridCol w:w="3260"/>
        <w:gridCol w:w="6233"/>
      </w:tblGrid>
      <w:tr w:rsidR="00AD15F1" w:rsidRPr="00CB2939" w14:paraId="12D55E0F" w14:textId="77777777" w:rsidTr="00AD15F1">
        <w:tc>
          <w:tcPr>
            <w:tcW w:w="3260" w:type="dxa"/>
          </w:tcPr>
          <w:p w14:paraId="170FE171" w14:textId="77777777" w:rsidR="00AD15F1" w:rsidRPr="00CB2939" w:rsidRDefault="00AD15F1" w:rsidP="00CE0ECB">
            <w:pPr>
              <w:rPr>
                <w:b/>
                <w:sz w:val="28"/>
              </w:rPr>
            </w:pPr>
            <w:r w:rsidRPr="00CB2939">
              <w:rPr>
                <w:b/>
                <w:sz w:val="28"/>
              </w:rPr>
              <w:t xml:space="preserve">Product name </w:t>
            </w:r>
          </w:p>
        </w:tc>
        <w:tc>
          <w:tcPr>
            <w:tcW w:w="6233" w:type="dxa"/>
          </w:tcPr>
          <w:p w14:paraId="57487C4C" w14:textId="77777777" w:rsidR="00AD15F1" w:rsidRPr="00CB2939" w:rsidRDefault="00AD15F1" w:rsidP="00CE0ECB">
            <w:r w:rsidRPr="00CB2939">
              <w:t>Dysect (Zoetis)</w:t>
            </w:r>
          </w:p>
        </w:tc>
      </w:tr>
      <w:tr w:rsidR="00AD15F1" w:rsidRPr="00CB2939" w14:paraId="4E7CAA9B" w14:textId="77777777" w:rsidTr="00AD15F1">
        <w:tc>
          <w:tcPr>
            <w:tcW w:w="3260" w:type="dxa"/>
          </w:tcPr>
          <w:p w14:paraId="1E860EE3" w14:textId="77777777" w:rsidR="00AD15F1" w:rsidRPr="00CB2939" w:rsidRDefault="00AD15F1" w:rsidP="00CE0ECB">
            <w:pPr>
              <w:rPr>
                <w:b/>
                <w:sz w:val="28"/>
              </w:rPr>
            </w:pPr>
            <w:r w:rsidRPr="00CB2939">
              <w:rPr>
                <w:b/>
                <w:sz w:val="28"/>
              </w:rPr>
              <w:t>Active ingredient</w:t>
            </w:r>
          </w:p>
        </w:tc>
        <w:tc>
          <w:tcPr>
            <w:tcW w:w="6233" w:type="dxa"/>
          </w:tcPr>
          <w:p w14:paraId="17F5DF1A" w14:textId="77777777" w:rsidR="00AD15F1" w:rsidRPr="00CB2939" w:rsidRDefault="00AD15F1" w:rsidP="00CE0ECB">
            <w:r w:rsidRPr="00CB2939">
              <w:t xml:space="preserve">Alpha Cypermethrin </w:t>
            </w:r>
          </w:p>
        </w:tc>
      </w:tr>
      <w:tr w:rsidR="00AD15F1" w:rsidRPr="00CB2939" w14:paraId="525E0EF3" w14:textId="77777777" w:rsidTr="00AD15F1">
        <w:tc>
          <w:tcPr>
            <w:tcW w:w="3260" w:type="dxa"/>
          </w:tcPr>
          <w:p w14:paraId="1FA9E510" w14:textId="77777777" w:rsidR="00AD15F1" w:rsidRPr="00CB2939" w:rsidRDefault="00AD15F1" w:rsidP="00CE0ECB">
            <w:pPr>
              <w:rPr>
                <w:b/>
                <w:sz w:val="28"/>
              </w:rPr>
            </w:pPr>
            <w:r w:rsidRPr="00CB2939">
              <w:rPr>
                <w:b/>
                <w:sz w:val="28"/>
              </w:rPr>
              <w:t>Chemical family</w:t>
            </w:r>
          </w:p>
        </w:tc>
        <w:tc>
          <w:tcPr>
            <w:tcW w:w="6233" w:type="dxa"/>
          </w:tcPr>
          <w:p w14:paraId="53C547BD" w14:textId="77777777" w:rsidR="00AD15F1" w:rsidRPr="00CB2939" w:rsidRDefault="00AD15F1" w:rsidP="00CE0ECB">
            <w:r w:rsidRPr="00CB2939">
              <w:t>Synthetic Pyrethroid (S.P.)</w:t>
            </w:r>
          </w:p>
        </w:tc>
      </w:tr>
      <w:tr w:rsidR="00AD15F1" w:rsidRPr="00CB2939" w14:paraId="622D20B7" w14:textId="77777777" w:rsidTr="00AD15F1">
        <w:tc>
          <w:tcPr>
            <w:tcW w:w="3260" w:type="dxa"/>
          </w:tcPr>
          <w:p w14:paraId="7D7072B0" w14:textId="77777777" w:rsidR="00AD15F1" w:rsidRPr="00CB2939" w:rsidRDefault="00AD15F1" w:rsidP="00CE0ECB">
            <w:pPr>
              <w:rPr>
                <w:b/>
                <w:sz w:val="28"/>
              </w:rPr>
            </w:pPr>
            <w:r w:rsidRPr="00CB2939">
              <w:rPr>
                <w:b/>
                <w:sz w:val="28"/>
              </w:rPr>
              <w:t>Mechanism of Action</w:t>
            </w:r>
          </w:p>
        </w:tc>
        <w:tc>
          <w:tcPr>
            <w:tcW w:w="6233" w:type="dxa"/>
          </w:tcPr>
          <w:p w14:paraId="5DECD826" w14:textId="77777777" w:rsidR="00AD15F1" w:rsidRPr="00CB2939" w:rsidRDefault="00AD15F1" w:rsidP="00CE0ECB">
            <w:r w:rsidRPr="00CB2939">
              <w:rPr>
                <w:b/>
              </w:rPr>
              <w:t>Neurotoxin</w:t>
            </w:r>
            <w:r w:rsidRPr="00CB2939">
              <w:t xml:space="preserve">. Absorbed through skin into sheep’s bloodstream and kills </w:t>
            </w:r>
            <w:r w:rsidRPr="00155551">
              <w:rPr>
                <w:u w:val="single"/>
              </w:rPr>
              <w:t>biting</w:t>
            </w:r>
            <w:r w:rsidRPr="00CB2939">
              <w:t xml:space="preserve"> parasites when feeding.</w:t>
            </w:r>
          </w:p>
        </w:tc>
      </w:tr>
      <w:tr w:rsidR="00AD15F1" w:rsidRPr="00CB2939" w14:paraId="55A45279" w14:textId="77777777" w:rsidTr="00AD15F1">
        <w:tc>
          <w:tcPr>
            <w:tcW w:w="3260" w:type="dxa"/>
          </w:tcPr>
          <w:p w14:paraId="784CF06F" w14:textId="77777777" w:rsidR="00AD15F1" w:rsidRPr="00CB2939" w:rsidRDefault="00AD15F1" w:rsidP="00CE0ECB">
            <w:pPr>
              <w:rPr>
                <w:b/>
                <w:sz w:val="28"/>
              </w:rPr>
            </w:pPr>
            <w:r w:rsidRPr="00CB2939">
              <w:rPr>
                <w:b/>
                <w:sz w:val="28"/>
              </w:rPr>
              <w:t>Effective against</w:t>
            </w:r>
          </w:p>
        </w:tc>
        <w:tc>
          <w:tcPr>
            <w:tcW w:w="6233" w:type="dxa"/>
          </w:tcPr>
          <w:p w14:paraId="3AB0B801" w14:textId="77777777" w:rsidR="00AD15F1" w:rsidRPr="00155551" w:rsidRDefault="00AD15F1" w:rsidP="00CE0ECB">
            <w:pPr>
              <w:outlineLvl w:val="0"/>
              <w:rPr>
                <w:b/>
                <w:u w:val="single"/>
              </w:rPr>
            </w:pPr>
            <w:r w:rsidRPr="00CB2939">
              <w:rPr>
                <w:b/>
              </w:rPr>
              <w:t>Tick</w:t>
            </w:r>
            <w:r w:rsidRPr="00CB2939">
              <w:t xml:space="preserve">: </w:t>
            </w:r>
            <w:r w:rsidRPr="00155551">
              <w:rPr>
                <w:u w:val="single"/>
              </w:rPr>
              <w:t>Control</w:t>
            </w:r>
            <w:r w:rsidRPr="00CB2939">
              <w:t xml:space="preserve"> (i.e. protection or 95% killed) </w:t>
            </w:r>
            <w:r w:rsidRPr="00155551">
              <w:rPr>
                <w:b/>
                <w:u w:val="single"/>
              </w:rPr>
              <w:t xml:space="preserve">8-12 weeks </w:t>
            </w:r>
          </w:p>
          <w:p w14:paraId="288FC493" w14:textId="77777777" w:rsidR="00AD15F1" w:rsidRPr="00CB2939" w:rsidRDefault="00AD15F1" w:rsidP="00CE0ECB">
            <w:r w:rsidRPr="00CB2939">
              <w:rPr>
                <w:b/>
              </w:rPr>
              <w:t>Lice</w:t>
            </w:r>
            <w:r w:rsidRPr="00CB2939">
              <w:t>:  treatment (i.e. 99% killed)</w:t>
            </w:r>
          </w:p>
          <w:p w14:paraId="2E74F672" w14:textId="77777777" w:rsidR="00AD15F1" w:rsidRPr="00CB2939" w:rsidRDefault="00AD15F1" w:rsidP="00CE0ECB">
            <w:r w:rsidRPr="00CB2939">
              <w:rPr>
                <w:b/>
              </w:rPr>
              <w:t>Blowfly</w:t>
            </w:r>
            <w:r w:rsidRPr="00CB2939">
              <w:t>:  protection (8-10 weeks).</w:t>
            </w:r>
          </w:p>
          <w:p w14:paraId="581F5259" w14:textId="77777777" w:rsidR="00AD15F1" w:rsidRPr="00CB2939" w:rsidRDefault="00AD15F1" w:rsidP="00CE0ECB">
            <w:r w:rsidRPr="00CB2939">
              <w:rPr>
                <w:b/>
              </w:rPr>
              <w:t>Headfly</w:t>
            </w:r>
            <w:r w:rsidRPr="00CB2939">
              <w:t>:  reduces (6 weeks).</w:t>
            </w:r>
          </w:p>
          <w:p w14:paraId="44A6FF7E" w14:textId="77777777" w:rsidR="00AD15F1" w:rsidRPr="00CB2939" w:rsidRDefault="00AD15F1" w:rsidP="00CE0ECB"/>
        </w:tc>
      </w:tr>
      <w:tr w:rsidR="00AD15F1" w:rsidRPr="00CB2939" w14:paraId="2D69FBD2" w14:textId="77777777" w:rsidTr="00AD15F1">
        <w:tc>
          <w:tcPr>
            <w:tcW w:w="3260" w:type="dxa"/>
          </w:tcPr>
          <w:p w14:paraId="1BFCD3A9" w14:textId="77777777" w:rsidR="00AD15F1" w:rsidRPr="00CB2939" w:rsidRDefault="00AD15F1" w:rsidP="00CE0ECB">
            <w:pPr>
              <w:rPr>
                <w:b/>
                <w:sz w:val="28"/>
              </w:rPr>
            </w:pPr>
            <w:r w:rsidRPr="00CB2939">
              <w:rPr>
                <w:b/>
                <w:sz w:val="28"/>
              </w:rPr>
              <w:t>Not effective against</w:t>
            </w:r>
          </w:p>
        </w:tc>
        <w:tc>
          <w:tcPr>
            <w:tcW w:w="6233" w:type="dxa"/>
          </w:tcPr>
          <w:p w14:paraId="4D50BCDB" w14:textId="77777777" w:rsidR="00AD15F1" w:rsidRPr="00CB2939" w:rsidRDefault="00AD15F1" w:rsidP="00CE0ECB">
            <w:r w:rsidRPr="00CB2939">
              <w:t>Sheep scab (Psoroptes ovis)</w:t>
            </w:r>
          </w:p>
        </w:tc>
      </w:tr>
      <w:tr w:rsidR="00AD15F1" w:rsidRPr="00CB2939" w14:paraId="762F3C8D" w14:textId="77777777" w:rsidTr="00AD15F1">
        <w:tc>
          <w:tcPr>
            <w:tcW w:w="3260" w:type="dxa"/>
          </w:tcPr>
          <w:p w14:paraId="55EE6E18" w14:textId="77777777" w:rsidR="00AD15F1" w:rsidRPr="00CB2939" w:rsidRDefault="00AD15F1" w:rsidP="00CE0ECB">
            <w:pPr>
              <w:rPr>
                <w:b/>
                <w:sz w:val="28"/>
              </w:rPr>
            </w:pPr>
            <w:r w:rsidRPr="00CB2939">
              <w:rPr>
                <w:b/>
                <w:sz w:val="28"/>
              </w:rPr>
              <w:t>Approximate cost</w:t>
            </w:r>
          </w:p>
        </w:tc>
        <w:tc>
          <w:tcPr>
            <w:tcW w:w="6233" w:type="dxa"/>
          </w:tcPr>
          <w:p w14:paraId="37028182" w14:textId="77777777" w:rsidR="00AD15F1" w:rsidRPr="00CB2939" w:rsidRDefault="00AD15F1" w:rsidP="00CE0ECB">
            <w:r w:rsidRPr="00CB2939">
              <w:t>MVF 2018 £63.75 per 5 litre = 50p per ewe</w:t>
            </w:r>
          </w:p>
        </w:tc>
      </w:tr>
      <w:tr w:rsidR="00AD15F1" w:rsidRPr="00CB2939" w14:paraId="7923A12A" w14:textId="77777777" w:rsidTr="00AD15F1">
        <w:tc>
          <w:tcPr>
            <w:tcW w:w="3260" w:type="dxa"/>
          </w:tcPr>
          <w:p w14:paraId="0D32F5BF" w14:textId="77777777" w:rsidR="00AD15F1" w:rsidRPr="00CB2939" w:rsidRDefault="00AD15F1" w:rsidP="00CE0ECB">
            <w:pPr>
              <w:rPr>
                <w:b/>
                <w:sz w:val="28"/>
              </w:rPr>
            </w:pPr>
            <w:r w:rsidRPr="00CB2939">
              <w:rPr>
                <w:b/>
                <w:sz w:val="28"/>
              </w:rPr>
              <w:t>Dose</w:t>
            </w:r>
          </w:p>
        </w:tc>
        <w:tc>
          <w:tcPr>
            <w:tcW w:w="6233" w:type="dxa"/>
          </w:tcPr>
          <w:p w14:paraId="770A5210" w14:textId="77777777" w:rsidR="00AD15F1" w:rsidRPr="00CB2939" w:rsidRDefault="00AD15F1" w:rsidP="00CE0ECB">
            <w:r w:rsidRPr="00CB2939">
              <w:t xml:space="preserve">40ml for ewes (&gt;25kg) </w:t>
            </w:r>
          </w:p>
          <w:p w14:paraId="61FB1A0F" w14:textId="77777777" w:rsidR="00AD15F1" w:rsidRPr="00CB2939" w:rsidRDefault="00AD15F1" w:rsidP="00CE0ECB">
            <w:r w:rsidRPr="00CB2939">
              <w:t>5-10ml lambs (&lt;25kg)</w:t>
            </w:r>
          </w:p>
        </w:tc>
      </w:tr>
      <w:tr w:rsidR="00AD15F1" w:rsidRPr="00CB2939" w14:paraId="3DA647A4" w14:textId="77777777" w:rsidTr="00AD15F1">
        <w:tc>
          <w:tcPr>
            <w:tcW w:w="3260" w:type="dxa"/>
          </w:tcPr>
          <w:p w14:paraId="66EAC1CA" w14:textId="77777777" w:rsidR="00AD15F1" w:rsidRPr="00CB2939" w:rsidRDefault="00AD15F1" w:rsidP="00CE0ECB">
            <w:pPr>
              <w:rPr>
                <w:b/>
                <w:sz w:val="28"/>
              </w:rPr>
            </w:pPr>
            <w:r w:rsidRPr="00CB2939">
              <w:rPr>
                <w:b/>
                <w:sz w:val="28"/>
              </w:rPr>
              <w:t xml:space="preserve">Compatible with </w:t>
            </w:r>
          </w:p>
        </w:tc>
        <w:tc>
          <w:tcPr>
            <w:tcW w:w="6233" w:type="dxa"/>
          </w:tcPr>
          <w:p w14:paraId="57195433" w14:textId="77777777" w:rsidR="00AD15F1" w:rsidRPr="00CB2939" w:rsidRDefault="00AD15F1" w:rsidP="00CE0ECB">
            <w:pPr>
              <w:outlineLvl w:val="0"/>
            </w:pPr>
            <w:r w:rsidRPr="00CB2939">
              <w:t>Oral and injectable wormers.  Vaccines.  Minerals.</w:t>
            </w:r>
          </w:p>
          <w:p w14:paraId="01BFFF00" w14:textId="77777777" w:rsidR="00AD15F1" w:rsidRPr="00CB2939" w:rsidRDefault="00AD15F1" w:rsidP="00CE0ECB"/>
        </w:tc>
      </w:tr>
      <w:tr w:rsidR="00AD15F1" w:rsidRPr="00CB2939" w14:paraId="7C3667AB" w14:textId="77777777" w:rsidTr="00AD15F1">
        <w:tc>
          <w:tcPr>
            <w:tcW w:w="3260" w:type="dxa"/>
          </w:tcPr>
          <w:p w14:paraId="2F17319A" w14:textId="77777777" w:rsidR="00AD15F1" w:rsidRPr="00CB2939" w:rsidRDefault="00AD15F1" w:rsidP="00CE0ECB">
            <w:pPr>
              <w:rPr>
                <w:b/>
                <w:sz w:val="28"/>
              </w:rPr>
            </w:pPr>
            <w:r w:rsidRPr="00CB2939">
              <w:rPr>
                <w:b/>
                <w:sz w:val="28"/>
              </w:rPr>
              <w:t>Not compatible with</w:t>
            </w:r>
          </w:p>
        </w:tc>
        <w:tc>
          <w:tcPr>
            <w:tcW w:w="6233" w:type="dxa"/>
          </w:tcPr>
          <w:p w14:paraId="27D6B551" w14:textId="77777777" w:rsidR="00AD15F1" w:rsidRPr="00CB2939" w:rsidRDefault="00AD15F1" w:rsidP="00CE0ECB">
            <w:pPr>
              <w:outlineLvl w:val="0"/>
            </w:pPr>
            <w:r w:rsidRPr="00CB2939">
              <w:t>Clik, Vetrazin.</w:t>
            </w:r>
          </w:p>
          <w:p w14:paraId="72F6AC21" w14:textId="77777777" w:rsidR="00AD15F1" w:rsidRPr="00CB2939" w:rsidRDefault="00AD15F1" w:rsidP="00CE0ECB"/>
        </w:tc>
      </w:tr>
      <w:tr w:rsidR="00AD15F1" w:rsidRPr="00CB2939" w14:paraId="48CA48C9" w14:textId="77777777" w:rsidTr="00AD15F1">
        <w:tc>
          <w:tcPr>
            <w:tcW w:w="3260" w:type="dxa"/>
          </w:tcPr>
          <w:p w14:paraId="4E340AB9" w14:textId="77777777" w:rsidR="00AD15F1" w:rsidRPr="00CB2939" w:rsidRDefault="00AD15F1" w:rsidP="00CE0ECB">
            <w:pPr>
              <w:rPr>
                <w:b/>
                <w:sz w:val="28"/>
              </w:rPr>
            </w:pPr>
            <w:r w:rsidRPr="00CB2939">
              <w:rPr>
                <w:b/>
                <w:sz w:val="28"/>
              </w:rPr>
              <w:t>Withdrawal periods</w:t>
            </w:r>
          </w:p>
        </w:tc>
        <w:tc>
          <w:tcPr>
            <w:tcW w:w="6233" w:type="dxa"/>
          </w:tcPr>
          <w:p w14:paraId="3D8C41EF" w14:textId="77777777" w:rsidR="00AD15F1" w:rsidRPr="00CB2939" w:rsidRDefault="00AD15F1" w:rsidP="00CE0ECB">
            <w:r w:rsidRPr="00CB2939">
              <w:t>28 days (meat)</w:t>
            </w:r>
          </w:p>
        </w:tc>
      </w:tr>
      <w:tr w:rsidR="00AD15F1" w:rsidRPr="00CB2939" w14:paraId="0DFAD506" w14:textId="77777777" w:rsidTr="00AD15F1">
        <w:tc>
          <w:tcPr>
            <w:tcW w:w="3260" w:type="dxa"/>
          </w:tcPr>
          <w:p w14:paraId="1357347E" w14:textId="77777777" w:rsidR="00AD15F1" w:rsidRPr="00CB2939" w:rsidRDefault="00AD15F1" w:rsidP="00CE0ECB">
            <w:pPr>
              <w:rPr>
                <w:b/>
                <w:sz w:val="28"/>
              </w:rPr>
            </w:pPr>
            <w:r w:rsidRPr="00CB2939">
              <w:rPr>
                <w:b/>
                <w:sz w:val="28"/>
              </w:rPr>
              <w:t>Environmental concerns</w:t>
            </w:r>
          </w:p>
        </w:tc>
        <w:tc>
          <w:tcPr>
            <w:tcW w:w="6233" w:type="dxa"/>
          </w:tcPr>
          <w:p w14:paraId="138587B7" w14:textId="77777777" w:rsidR="00AD15F1" w:rsidRPr="00CB2939" w:rsidRDefault="00AD15F1" w:rsidP="00CE0ECB">
            <w:r w:rsidRPr="00CB2939">
              <w:t>Highly toxic to fish, bees and aquatic insects.</w:t>
            </w:r>
          </w:p>
          <w:p w14:paraId="04B424F7" w14:textId="77777777" w:rsidR="00AD15F1" w:rsidRPr="00CB2939" w:rsidRDefault="00AD15F1" w:rsidP="00CE0ECB"/>
        </w:tc>
      </w:tr>
      <w:tr w:rsidR="00AD15F1" w:rsidRPr="00CB2939" w14:paraId="64BDB0AE" w14:textId="77777777" w:rsidTr="00AD15F1">
        <w:tc>
          <w:tcPr>
            <w:tcW w:w="3260" w:type="dxa"/>
          </w:tcPr>
          <w:p w14:paraId="6ACB10FB" w14:textId="77777777" w:rsidR="00AD15F1" w:rsidRPr="00CB2939" w:rsidRDefault="00AD15F1" w:rsidP="00CE0ECB">
            <w:pPr>
              <w:rPr>
                <w:b/>
                <w:sz w:val="28"/>
              </w:rPr>
            </w:pPr>
            <w:r w:rsidRPr="00CB2939">
              <w:rPr>
                <w:b/>
                <w:sz w:val="28"/>
              </w:rPr>
              <w:t>Other comments</w:t>
            </w:r>
          </w:p>
        </w:tc>
        <w:tc>
          <w:tcPr>
            <w:tcW w:w="6233" w:type="dxa"/>
          </w:tcPr>
          <w:p w14:paraId="0B576A2B" w14:textId="77777777" w:rsidR="00AD15F1" w:rsidRPr="00CB2939" w:rsidRDefault="00AD15F1" w:rsidP="00AD15F1">
            <w:pPr>
              <w:pStyle w:val="ListParagraph"/>
              <w:numPr>
                <w:ilvl w:val="0"/>
                <w:numId w:val="22"/>
              </w:numPr>
            </w:pPr>
            <w:r w:rsidRPr="00CB2939">
              <w:t>Not for use on lambs &lt; 1 week old.</w:t>
            </w:r>
          </w:p>
          <w:p w14:paraId="3390A633" w14:textId="77777777" w:rsidR="00AD15F1" w:rsidRPr="00CB2939" w:rsidRDefault="00AD15F1" w:rsidP="00AD15F1">
            <w:pPr>
              <w:pStyle w:val="ListParagraph"/>
              <w:numPr>
                <w:ilvl w:val="0"/>
                <w:numId w:val="22"/>
              </w:numPr>
            </w:pPr>
            <w:r w:rsidRPr="00CB2939">
              <w:t>Must use correct applicator.</w:t>
            </w:r>
          </w:p>
          <w:p w14:paraId="4F44BD4E" w14:textId="77777777" w:rsidR="00AD15F1" w:rsidRPr="00CB2939" w:rsidRDefault="00AD15F1" w:rsidP="00AD15F1">
            <w:pPr>
              <w:pStyle w:val="ListParagraph"/>
              <w:numPr>
                <w:ilvl w:val="0"/>
                <w:numId w:val="22"/>
              </w:numPr>
            </w:pPr>
            <w:r w:rsidRPr="00CB2939">
              <w:t>Needs fleece length &gt; 1cm (cannot be used “off shears”).</w:t>
            </w:r>
          </w:p>
          <w:p w14:paraId="1B1F3DD1" w14:textId="77777777" w:rsidR="00AD15F1" w:rsidRPr="00CB2939" w:rsidRDefault="00AD15F1" w:rsidP="00AD15F1">
            <w:pPr>
              <w:pStyle w:val="ListParagraph"/>
              <w:numPr>
                <w:ilvl w:val="0"/>
                <w:numId w:val="22"/>
              </w:numPr>
            </w:pPr>
            <w:r w:rsidRPr="00CB2939">
              <w:t>Variable period of efficacy – sheep have been known to get Louping Ill 6 weeks after treatment.</w:t>
            </w:r>
          </w:p>
          <w:p w14:paraId="189344A8" w14:textId="77777777" w:rsidR="00AD15F1" w:rsidRPr="00CB2939" w:rsidRDefault="00AD15F1" w:rsidP="00CE0ECB"/>
        </w:tc>
      </w:tr>
    </w:tbl>
    <w:p w14:paraId="5C2FE045" w14:textId="77777777" w:rsidR="00F4197D" w:rsidRDefault="00F4197D" w:rsidP="00AD15F1">
      <w:pPr>
        <w:spacing w:line="276" w:lineRule="exact"/>
        <w:textAlignment w:val="baseline"/>
        <w:rPr>
          <w:b/>
          <w:color w:val="8A1F6B"/>
          <w:spacing w:val="-1"/>
        </w:rPr>
      </w:pPr>
      <w:r>
        <w:rPr>
          <w:b/>
          <w:color w:val="8A1F6B"/>
          <w:spacing w:val="-1"/>
        </w:rPr>
        <w:br w:type="page"/>
      </w:r>
    </w:p>
    <w:p w14:paraId="33BBA7D6" w14:textId="77777777" w:rsidR="00ED4721" w:rsidRPr="00B00E91" w:rsidRDefault="00B23C32" w:rsidP="00B00E91">
      <w:pPr>
        <w:pStyle w:val="Heading3"/>
      </w:pPr>
      <w:bookmarkStart w:id="3" w:name="_Toc20353465"/>
      <w:r w:rsidRPr="00B00E91">
        <w:lastRenderedPageBreak/>
        <w:t>Spot-On</w:t>
      </w:r>
      <w:bookmarkEnd w:id="3"/>
    </w:p>
    <w:p w14:paraId="41227E61" w14:textId="77777777" w:rsidR="00AD15F1" w:rsidRDefault="00AD15F1" w:rsidP="00AD15F1">
      <w:pPr>
        <w:spacing w:line="276" w:lineRule="exact"/>
        <w:textAlignment w:val="baseline"/>
        <w:rPr>
          <w:b/>
          <w:color w:val="8A1F6B"/>
          <w:spacing w:val="-1"/>
        </w:rPr>
      </w:pPr>
    </w:p>
    <w:tbl>
      <w:tblPr>
        <w:tblStyle w:val="TableGrid"/>
        <w:tblW w:w="9242" w:type="dxa"/>
        <w:tblLook w:val="04A0" w:firstRow="1" w:lastRow="0" w:firstColumn="1" w:lastColumn="0" w:noHBand="0" w:noVBand="1"/>
      </w:tblPr>
      <w:tblGrid>
        <w:gridCol w:w="3194"/>
        <w:gridCol w:w="6048"/>
      </w:tblGrid>
      <w:tr w:rsidR="00AD15F1" w:rsidRPr="00CB2939" w14:paraId="11046305" w14:textId="77777777" w:rsidTr="00AD15F1">
        <w:tc>
          <w:tcPr>
            <w:tcW w:w="3260" w:type="dxa"/>
          </w:tcPr>
          <w:p w14:paraId="63572D92" w14:textId="77777777" w:rsidR="00AD15F1" w:rsidRPr="00CB2939" w:rsidRDefault="00AD15F1" w:rsidP="00CE0ECB">
            <w:pPr>
              <w:rPr>
                <w:b/>
                <w:sz w:val="28"/>
              </w:rPr>
            </w:pPr>
            <w:r w:rsidRPr="00CB2939">
              <w:rPr>
                <w:b/>
                <w:sz w:val="28"/>
              </w:rPr>
              <w:t xml:space="preserve">Product name </w:t>
            </w:r>
          </w:p>
        </w:tc>
        <w:tc>
          <w:tcPr>
            <w:tcW w:w="6237" w:type="dxa"/>
          </w:tcPr>
          <w:p w14:paraId="227C2E2E" w14:textId="77777777" w:rsidR="00AD15F1" w:rsidRPr="00CB2939" w:rsidRDefault="00AD15F1" w:rsidP="00CE0ECB">
            <w:r w:rsidRPr="00CB2939">
              <w:t>Pfizer Spot-On (Zoetis)</w:t>
            </w:r>
            <w:r w:rsidRPr="00CB2939">
              <w:tab/>
            </w:r>
          </w:p>
        </w:tc>
      </w:tr>
      <w:tr w:rsidR="00AD15F1" w:rsidRPr="00CB2939" w14:paraId="4EC75AFB" w14:textId="77777777" w:rsidTr="00AD15F1">
        <w:tc>
          <w:tcPr>
            <w:tcW w:w="3260" w:type="dxa"/>
          </w:tcPr>
          <w:p w14:paraId="70577527" w14:textId="77777777" w:rsidR="00AD15F1" w:rsidRPr="00CB2939" w:rsidRDefault="00AD15F1" w:rsidP="00CE0ECB">
            <w:pPr>
              <w:rPr>
                <w:b/>
                <w:sz w:val="28"/>
              </w:rPr>
            </w:pPr>
            <w:r w:rsidRPr="00CB2939">
              <w:rPr>
                <w:b/>
                <w:sz w:val="28"/>
              </w:rPr>
              <w:t>Active ingredient</w:t>
            </w:r>
          </w:p>
        </w:tc>
        <w:tc>
          <w:tcPr>
            <w:tcW w:w="6237" w:type="dxa"/>
          </w:tcPr>
          <w:p w14:paraId="66365E2A" w14:textId="77777777" w:rsidR="00AD15F1" w:rsidRPr="00CB2939" w:rsidRDefault="00AD15F1" w:rsidP="00CE0ECB">
            <w:r w:rsidRPr="00CB2939">
              <w:t>Deltamethrin</w:t>
            </w:r>
          </w:p>
        </w:tc>
      </w:tr>
      <w:tr w:rsidR="00AD15F1" w:rsidRPr="00CB2939" w14:paraId="65120755" w14:textId="77777777" w:rsidTr="00AD15F1">
        <w:tc>
          <w:tcPr>
            <w:tcW w:w="3260" w:type="dxa"/>
          </w:tcPr>
          <w:p w14:paraId="50FA3456" w14:textId="77777777" w:rsidR="00AD15F1" w:rsidRPr="00CB2939" w:rsidRDefault="00AD15F1" w:rsidP="00CE0ECB">
            <w:pPr>
              <w:rPr>
                <w:b/>
                <w:sz w:val="28"/>
              </w:rPr>
            </w:pPr>
            <w:r w:rsidRPr="00CB2939">
              <w:rPr>
                <w:b/>
                <w:sz w:val="28"/>
              </w:rPr>
              <w:t>Chemical family</w:t>
            </w:r>
          </w:p>
        </w:tc>
        <w:tc>
          <w:tcPr>
            <w:tcW w:w="6237" w:type="dxa"/>
          </w:tcPr>
          <w:p w14:paraId="29B6A953" w14:textId="77777777" w:rsidR="00AD15F1" w:rsidRPr="00CB2939" w:rsidRDefault="00AD15F1" w:rsidP="00CE0ECB">
            <w:r w:rsidRPr="00CB2939">
              <w:t>Synthetic Pyrethroid (S.P.)</w:t>
            </w:r>
          </w:p>
          <w:p w14:paraId="5F8AA613" w14:textId="77777777" w:rsidR="00AD15F1" w:rsidRPr="00CB2939" w:rsidRDefault="00AD15F1" w:rsidP="00CE0ECB"/>
        </w:tc>
      </w:tr>
      <w:tr w:rsidR="00AD15F1" w:rsidRPr="00CB2939" w14:paraId="06F1413C" w14:textId="77777777" w:rsidTr="00AD15F1">
        <w:tc>
          <w:tcPr>
            <w:tcW w:w="3260" w:type="dxa"/>
          </w:tcPr>
          <w:p w14:paraId="7FB03F50" w14:textId="77777777" w:rsidR="00AD15F1" w:rsidRPr="00CB2939" w:rsidRDefault="00AD15F1" w:rsidP="00CE0ECB">
            <w:pPr>
              <w:rPr>
                <w:b/>
                <w:sz w:val="28"/>
              </w:rPr>
            </w:pPr>
            <w:r w:rsidRPr="00CB2939">
              <w:rPr>
                <w:b/>
                <w:sz w:val="28"/>
              </w:rPr>
              <w:t>Mechanism of Action</w:t>
            </w:r>
          </w:p>
        </w:tc>
        <w:tc>
          <w:tcPr>
            <w:tcW w:w="6237" w:type="dxa"/>
          </w:tcPr>
          <w:p w14:paraId="2779CE6F" w14:textId="77777777" w:rsidR="00AD15F1" w:rsidRPr="00CB2939" w:rsidRDefault="00AD15F1" w:rsidP="00CE0ECB">
            <w:r w:rsidRPr="00CB2939">
              <w:rPr>
                <w:b/>
              </w:rPr>
              <w:t>Neurotoxin</w:t>
            </w:r>
            <w:r w:rsidRPr="00CB2939">
              <w:t xml:space="preserve">. Absorbed through skin into sheep’s bloodstream and kills </w:t>
            </w:r>
            <w:r w:rsidRPr="00155551">
              <w:rPr>
                <w:b/>
              </w:rPr>
              <w:t>biting</w:t>
            </w:r>
            <w:r w:rsidRPr="00CB2939">
              <w:t xml:space="preserve"> parasites when feeding, can </w:t>
            </w:r>
            <w:r w:rsidRPr="00155551">
              <w:rPr>
                <w:b/>
              </w:rPr>
              <w:t>also kill by contact</w:t>
            </w:r>
            <w:r w:rsidRPr="00CB2939">
              <w:t>.</w:t>
            </w:r>
          </w:p>
        </w:tc>
      </w:tr>
      <w:tr w:rsidR="00AD15F1" w:rsidRPr="00CB2939" w14:paraId="6EF2DBA4" w14:textId="77777777" w:rsidTr="00AD15F1">
        <w:tc>
          <w:tcPr>
            <w:tcW w:w="3260" w:type="dxa"/>
          </w:tcPr>
          <w:p w14:paraId="70604428" w14:textId="77777777" w:rsidR="00AD15F1" w:rsidRPr="00CB2939" w:rsidRDefault="00AD15F1" w:rsidP="00CE0ECB">
            <w:pPr>
              <w:rPr>
                <w:b/>
                <w:sz w:val="28"/>
              </w:rPr>
            </w:pPr>
            <w:r w:rsidRPr="00CB2939">
              <w:rPr>
                <w:b/>
                <w:sz w:val="28"/>
              </w:rPr>
              <w:t>Effective against</w:t>
            </w:r>
          </w:p>
        </w:tc>
        <w:tc>
          <w:tcPr>
            <w:tcW w:w="6237" w:type="dxa"/>
          </w:tcPr>
          <w:p w14:paraId="38239690" w14:textId="77777777" w:rsidR="00AD15F1" w:rsidRPr="00CB2939" w:rsidRDefault="00AD15F1" w:rsidP="00CE0ECB">
            <w:r w:rsidRPr="00CB2939">
              <w:rPr>
                <w:b/>
              </w:rPr>
              <w:t>Ticks</w:t>
            </w:r>
            <w:r w:rsidRPr="00CB2939">
              <w:t xml:space="preserve"> – </w:t>
            </w:r>
            <w:r w:rsidRPr="00155551">
              <w:rPr>
                <w:b/>
                <w:u w:val="single"/>
              </w:rPr>
              <w:t>useful control 6 weeks</w:t>
            </w:r>
            <w:r w:rsidRPr="00CB2939">
              <w:t>.</w:t>
            </w:r>
          </w:p>
          <w:p w14:paraId="4853D8AC" w14:textId="77777777" w:rsidR="00AD15F1" w:rsidRPr="00CB2939" w:rsidRDefault="00AD15F1" w:rsidP="00CE0ECB">
            <w:r w:rsidRPr="00CB2939">
              <w:rPr>
                <w:b/>
              </w:rPr>
              <w:t>Lice and keds</w:t>
            </w:r>
            <w:r w:rsidRPr="00CB2939">
              <w:t xml:space="preserve"> – reduced incidence over 4-6 weeks.</w:t>
            </w:r>
          </w:p>
          <w:p w14:paraId="53AC0777" w14:textId="77777777" w:rsidR="00AD15F1" w:rsidRPr="00CB2939" w:rsidRDefault="00AD15F1" w:rsidP="00CE0ECB">
            <w:r w:rsidRPr="00CB2939">
              <w:rPr>
                <w:b/>
              </w:rPr>
              <w:t>Blowfly</w:t>
            </w:r>
            <w:r w:rsidRPr="00CB2939">
              <w:t xml:space="preserve"> – for the treatment of established strikes only.</w:t>
            </w:r>
          </w:p>
          <w:p w14:paraId="09A736ED" w14:textId="77777777" w:rsidR="00AD15F1" w:rsidRPr="00CB2939" w:rsidRDefault="00AD15F1" w:rsidP="00CE0ECB"/>
        </w:tc>
      </w:tr>
      <w:tr w:rsidR="00AD15F1" w:rsidRPr="00CB2939" w14:paraId="33903F5C" w14:textId="77777777" w:rsidTr="00AD15F1">
        <w:tc>
          <w:tcPr>
            <w:tcW w:w="3260" w:type="dxa"/>
          </w:tcPr>
          <w:p w14:paraId="75E10F99" w14:textId="77777777" w:rsidR="00AD15F1" w:rsidRPr="00CB2939" w:rsidRDefault="00AD15F1" w:rsidP="00CE0ECB">
            <w:pPr>
              <w:rPr>
                <w:b/>
                <w:sz w:val="28"/>
              </w:rPr>
            </w:pPr>
            <w:r w:rsidRPr="00CB2939">
              <w:rPr>
                <w:b/>
                <w:sz w:val="28"/>
              </w:rPr>
              <w:t>Not effective against</w:t>
            </w:r>
          </w:p>
        </w:tc>
        <w:tc>
          <w:tcPr>
            <w:tcW w:w="6237" w:type="dxa"/>
          </w:tcPr>
          <w:p w14:paraId="56204582" w14:textId="77777777" w:rsidR="00AD15F1" w:rsidRPr="00CB2939" w:rsidRDefault="00AD15F1" w:rsidP="00CE0ECB">
            <w:pPr>
              <w:outlineLvl w:val="0"/>
            </w:pPr>
            <w:r w:rsidRPr="00CB2939">
              <w:t>Scab</w:t>
            </w:r>
          </w:p>
          <w:p w14:paraId="2F177FD8" w14:textId="77777777" w:rsidR="00AD15F1" w:rsidRPr="00CB2939" w:rsidRDefault="00AD15F1" w:rsidP="00CE0ECB">
            <w:r w:rsidRPr="00CB2939">
              <w:t>Prevention of blowfly strike.</w:t>
            </w:r>
          </w:p>
        </w:tc>
      </w:tr>
      <w:tr w:rsidR="00AD15F1" w:rsidRPr="00CB2939" w14:paraId="1EF1D690" w14:textId="77777777" w:rsidTr="00AD15F1">
        <w:tc>
          <w:tcPr>
            <w:tcW w:w="3260" w:type="dxa"/>
          </w:tcPr>
          <w:p w14:paraId="3FDB879C" w14:textId="77777777" w:rsidR="00AD15F1" w:rsidRPr="00CB2939" w:rsidRDefault="00AD15F1" w:rsidP="00CE0ECB">
            <w:pPr>
              <w:rPr>
                <w:b/>
                <w:sz w:val="28"/>
              </w:rPr>
            </w:pPr>
            <w:r w:rsidRPr="00CB2939">
              <w:rPr>
                <w:b/>
                <w:sz w:val="28"/>
              </w:rPr>
              <w:t>Approximate cost</w:t>
            </w:r>
          </w:p>
        </w:tc>
        <w:tc>
          <w:tcPr>
            <w:tcW w:w="6237" w:type="dxa"/>
          </w:tcPr>
          <w:p w14:paraId="63EE47AF" w14:textId="77777777" w:rsidR="00AD15F1" w:rsidRPr="00CB2939" w:rsidRDefault="00AD15F1" w:rsidP="00CE0ECB">
            <w:r w:rsidRPr="00CB2939">
              <w:t xml:space="preserve">MVF 2018  £70.30 per litre ex VAT </w:t>
            </w:r>
          </w:p>
          <w:p w14:paraId="4740E083" w14:textId="77777777" w:rsidR="00AD15F1" w:rsidRPr="00CB2939" w:rsidRDefault="00AD15F1" w:rsidP="00CE0ECB">
            <w:r w:rsidRPr="00CB2939">
              <w:t>35p per ewe</w:t>
            </w:r>
          </w:p>
        </w:tc>
      </w:tr>
      <w:tr w:rsidR="00AD15F1" w:rsidRPr="00CB2939" w14:paraId="78FB0684" w14:textId="77777777" w:rsidTr="00AD15F1">
        <w:tc>
          <w:tcPr>
            <w:tcW w:w="3260" w:type="dxa"/>
          </w:tcPr>
          <w:p w14:paraId="3EC1050A" w14:textId="77777777" w:rsidR="00AD15F1" w:rsidRPr="00CB2939" w:rsidRDefault="00AD15F1" w:rsidP="00CE0ECB">
            <w:pPr>
              <w:rPr>
                <w:b/>
                <w:sz w:val="28"/>
              </w:rPr>
            </w:pPr>
            <w:r w:rsidRPr="00CB2939">
              <w:rPr>
                <w:b/>
                <w:sz w:val="28"/>
              </w:rPr>
              <w:t>Dose</w:t>
            </w:r>
          </w:p>
        </w:tc>
        <w:tc>
          <w:tcPr>
            <w:tcW w:w="6237" w:type="dxa"/>
          </w:tcPr>
          <w:p w14:paraId="0DEB295A" w14:textId="77777777" w:rsidR="00AD15F1" w:rsidRPr="00CB2939" w:rsidRDefault="00AD15F1" w:rsidP="00CE0ECB">
            <w:r w:rsidRPr="00CB2939">
              <w:t>Ewes 5mls</w:t>
            </w:r>
          </w:p>
          <w:p w14:paraId="119E1792" w14:textId="77777777" w:rsidR="00AD15F1" w:rsidRPr="00CB2939" w:rsidRDefault="00AD15F1" w:rsidP="00CE0ECB">
            <w:r w:rsidRPr="00CB2939">
              <w:t>Lambs (&lt;10kg )2.5mls</w:t>
            </w:r>
          </w:p>
        </w:tc>
      </w:tr>
      <w:tr w:rsidR="00AD15F1" w:rsidRPr="00CB2939" w14:paraId="4F38A5A3" w14:textId="77777777" w:rsidTr="00AD15F1">
        <w:tc>
          <w:tcPr>
            <w:tcW w:w="3260" w:type="dxa"/>
          </w:tcPr>
          <w:p w14:paraId="5135E4EC" w14:textId="77777777" w:rsidR="00AD15F1" w:rsidRPr="00CB2939" w:rsidRDefault="00AD15F1" w:rsidP="00CE0ECB">
            <w:pPr>
              <w:rPr>
                <w:b/>
                <w:sz w:val="28"/>
              </w:rPr>
            </w:pPr>
            <w:r w:rsidRPr="00CB2939">
              <w:rPr>
                <w:b/>
                <w:sz w:val="28"/>
              </w:rPr>
              <w:t xml:space="preserve">Compatible with </w:t>
            </w:r>
          </w:p>
        </w:tc>
        <w:tc>
          <w:tcPr>
            <w:tcW w:w="6237" w:type="dxa"/>
          </w:tcPr>
          <w:p w14:paraId="1B9C0C07" w14:textId="77777777" w:rsidR="00AD15F1" w:rsidRPr="00CB2939" w:rsidRDefault="00AD15F1" w:rsidP="00CE0ECB">
            <w:pPr>
              <w:outlineLvl w:val="0"/>
            </w:pPr>
            <w:r w:rsidRPr="00CB2939">
              <w:t>Oral and injectable wormers.  Vaccines.  Minerals.</w:t>
            </w:r>
          </w:p>
          <w:p w14:paraId="4C86174C" w14:textId="77777777" w:rsidR="00AD15F1" w:rsidRPr="00CB2939" w:rsidRDefault="00AD15F1" w:rsidP="00CE0ECB"/>
        </w:tc>
      </w:tr>
      <w:tr w:rsidR="00AD15F1" w:rsidRPr="00CB2939" w14:paraId="31531A87" w14:textId="77777777" w:rsidTr="00AD15F1">
        <w:tc>
          <w:tcPr>
            <w:tcW w:w="3260" w:type="dxa"/>
          </w:tcPr>
          <w:p w14:paraId="4B372EB0" w14:textId="77777777" w:rsidR="00AD15F1" w:rsidRPr="00CB2939" w:rsidRDefault="00AD15F1" w:rsidP="00CE0ECB">
            <w:pPr>
              <w:rPr>
                <w:b/>
                <w:sz w:val="28"/>
              </w:rPr>
            </w:pPr>
            <w:r w:rsidRPr="00CB2939">
              <w:rPr>
                <w:b/>
                <w:sz w:val="28"/>
              </w:rPr>
              <w:t>Not compatible with</w:t>
            </w:r>
          </w:p>
        </w:tc>
        <w:tc>
          <w:tcPr>
            <w:tcW w:w="6237" w:type="dxa"/>
          </w:tcPr>
          <w:p w14:paraId="1F06F2ED" w14:textId="77777777" w:rsidR="00AD15F1" w:rsidRPr="00CB2939" w:rsidRDefault="00AD15F1" w:rsidP="00CE0ECB">
            <w:pPr>
              <w:outlineLvl w:val="0"/>
            </w:pPr>
            <w:r w:rsidRPr="00CB2939">
              <w:t>Clik, Vetrazin.</w:t>
            </w:r>
          </w:p>
          <w:p w14:paraId="68A23188" w14:textId="77777777" w:rsidR="00AD15F1" w:rsidRPr="00CB2939" w:rsidRDefault="00AD15F1" w:rsidP="00CE0ECB"/>
        </w:tc>
      </w:tr>
      <w:tr w:rsidR="00AD15F1" w:rsidRPr="00CB2939" w14:paraId="0FE70E4F" w14:textId="77777777" w:rsidTr="00AD15F1">
        <w:tc>
          <w:tcPr>
            <w:tcW w:w="3260" w:type="dxa"/>
          </w:tcPr>
          <w:p w14:paraId="5C2D8B00" w14:textId="77777777" w:rsidR="00AD15F1" w:rsidRPr="00CB2939" w:rsidRDefault="00AD15F1" w:rsidP="00CE0ECB">
            <w:pPr>
              <w:rPr>
                <w:b/>
                <w:sz w:val="28"/>
              </w:rPr>
            </w:pPr>
            <w:r w:rsidRPr="00CB2939">
              <w:rPr>
                <w:b/>
                <w:sz w:val="28"/>
              </w:rPr>
              <w:t>Withdrawal periods</w:t>
            </w:r>
          </w:p>
        </w:tc>
        <w:tc>
          <w:tcPr>
            <w:tcW w:w="6237" w:type="dxa"/>
          </w:tcPr>
          <w:p w14:paraId="5A3A76A9" w14:textId="77777777" w:rsidR="00AD15F1" w:rsidRPr="00CB2939" w:rsidRDefault="00AD15F1" w:rsidP="00CE0ECB">
            <w:r w:rsidRPr="00CB2939">
              <w:t>35 days (meat)</w:t>
            </w:r>
          </w:p>
        </w:tc>
      </w:tr>
      <w:tr w:rsidR="00AD15F1" w:rsidRPr="00CB2939" w14:paraId="40242C16" w14:textId="77777777" w:rsidTr="00AD15F1">
        <w:tc>
          <w:tcPr>
            <w:tcW w:w="3260" w:type="dxa"/>
          </w:tcPr>
          <w:p w14:paraId="2E1CA92B" w14:textId="77777777" w:rsidR="00AD15F1" w:rsidRPr="00CB2939" w:rsidRDefault="00AD15F1" w:rsidP="00CE0ECB">
            <w:pPr>
              <w:rPr>
                <w:b/>
                <w:sz w:val="28"/>
              </w:rPr>
            </w:pPr>
            <w:r w:rsidRPr="00CB2939">
              <w:rPr>
                <w:b/>
                <w:sz w:val="28"/>
              </w:rPr>
              <w:t>Environmental concerns</w:t>
            </w:r>
          </w:p>
        </w:tc>
        <w:tc>
          <w:tcPr>
            <w:tcW w:w="6237" w:type="dxa"/>
          </w:tcPr>
          <w:p w14:paraId="1C92A081" w14:textId="77777777" w:rsidR="00AD15F1" w:rsidRPr="00CB2939" w:rsidRDefault="00AD15F1" w:rsidP="00CE0ECB">
            <w:r w:rsidRPr="00CB2939">
              <w:t>Highly toxic to fish, bees and aquatic insects.</w:t>
            </w:r>
          </w:p>
        </w:tc>
      </w:tr>
      <w:tr w:rsidR="00AD15F1" w:rsidRPr="00CB2939" w14:paraId="18384CE7" w14:textId="77777777" w:rsidTr="00AD15F1">
        <w:tc>
          <w:tcPr>
            <w:tcW w:w="3260" w:type="dxa"/>
          </w:tcPr>
          <w:p w14:paraId="46BC1CD0" w14:textId="77777777" w:rsidR="00AD15F1" w:rsidRPr="00CB2939" w:rsidRDefault="00AD15F1" w:rsidP="00CE0ECB">
            <w:pPr>
              <w:rPr>
                <w:b/>
                <w:sz w:val="28"/>
              </w:rPr>
            </w:pPr>
            <w:r w:rsidRPr="00CB2939">
              <w:rPr>
                <w:b/>
                <w:sz w:val="28"/>
              </w:rPr>
              <w:t>Other comments</w:t>
            </w:r>
          </w:p>
        </w:tc>
        <w:tc>
          <w:tcPr>
            <w:tcW w:w="6237" w:type="dxa"/>
          </w:tcPr>
          <w:p w14:paraId="39AA22B7" w14:textId="77777777" w:rsidR="00AD15F1" w:rsidRPr="00CB2939" w:rsidRDefault="00AD15F1" w:rsidP="00AD15F1">
            <w:pPr>
              <w:pStyle w:val="ListParagraph"/>
              <w:numPr>
                <w:ilvl w:val="0"/>
                <w:numId w:val="23"/>
              </w:numPr>
            </w:pPr>
            <w:r w:rsidRPr="00CB2939">
              <w:t>Must be applied directly to skin.</w:t>
            </w:r>
          </w:p>
          <w:p w14:paraId="4F02A770" w14:textId="77777777" w:rsidR="00AD15F1" w:rsidRPr="00CB2939" w:rsidRDefault="00AD15F1" w:rsidP="00AD15F1">
            <w:pPr>
              <w:pStyle w:val="ListParagraph"/>
              <w:numPr>
                <w:ilvl w:val="0"/>
                <w:numId w:val="23"/>
              </w:numPr>
            </w:pPr>
            <w:r w:rsidRPr="00CB2939">
              <w:t>Not for use on lambs &lt; 1 week old due to risk of mis-mothering.</w:t>
            </w:r>
          </w:p>
          <w:p w14:paraId="33DE4F2D" w14:textId="77777777" w:rsidR="00AD15F1" w:rsidRPr="00CB2939" w:rsidRDefault="00AD15F1" w:rsidP="00AD15F1">
            <w:pPr>
              <w:pStyle w:val="ListParagraph"/>
              <w:numPr>
                <w:ilvl w:val="0"/>
                <w:numId w:val="23"/>
              </w:numPr>
            </w:pPr>
            <w:r w:rsidRPr="00CB2939">
              <w:t>Can be used “off shears”.</w:t>
            </w:r>
          </w:p>
          <w:p w14:paraId="729042DE" w14:textId="77777777" w:rsidR="00AD15F1" w:rsidRDefault="00AD15F1" w:rsidP="00AD15F1">
            <w:pPr>
              <w:pStyle w:val="ListParagraph"/>
              <w:numPr>
                <w:ilvl w:val="0"/>
                <w:numId w:val="23"/>
              </w:numPr>
            </w:pPr>
            <w:r w:rsidRPr="00CB2939">
              <w:t>SCOPS (Sustainable Control of Parasites in Sheep) report possible resistance of ticks to Deltamethrin.</w:t>
            </w:r>
          </w:p>
          <w:p w14:paraId="23623077" w14:textId="77777777" w:rsidR="00AD15F1" w:rsidRPr="00CB2939" w:rsidRDefault="00AD15F1" w:rsidP="00AD15F1">
            <w:pPr>
              <w:pStyle w:val="ListParagraph"/>
              <w:numPr>
                <w:ilvl w:val="0"/>
                <w:numId w:val="23"/>
              </w:numPr>
            </w:pPr>
            <w:r>
              <w:t>If there has been much use of Crovect/Ectoforce such that concerns are rising regarding possible resistance by ticks on your heft to them (i.e. the chemical Cypermethrin) then, considering Spot-On claims useful control for 6 weeks, which compares well with the actual Rosedale Crovect Field Trial (which showed effectiveness for only 4-6 weeks) Spot-On could be a useful replacement for Crovect/Ectoforce in part of the years treatment programme.  This would also reduce the likelihood of ticks developing resistance to Cypermethrin which means it will be still available as an effective product on your heft area for longer.</w:t>
            </w:r>
          </w:p>
          <w:p w14:paraId="08EA1BC7" w14:textId="77777777" w:rsidR="00AD15F1" w:rsidRPr="00CB2939" w:rsidRDefault="00AD15F1" w:rsidP="00CE0ECB"/>
        </w:tc>
      </w:tr>
    </w:tbl>
    <w:p w14:paraId="42EB08D1" w14:textId="77777777" w:rsidR="00ED4721" w:rsidRPr="00B00E91" w:rsidRDefault="00B23C32" w:rsidP="00B00E91">
      <w:pPr>
        <w:pStyle w:val="Heading3"/>
      </w:pPr>
      <w:bookmarkStart w:id="4" w:name="_Toc20353466"/>
      <w:r w:rsidRPr="00B00E91">
        <w:lastRenderedPageBreak/>
        <w:t>Crovect</w:t>
      </w:r>
      <w:bookmarkEnd w:id="4"/>
      <w:r w:rsidRPr="00B00E91">
        <w:t xml:space="preserve"> </w:t>
      </w:r>
    </w:p>
    <w:p w14:paraId="4DBE1E08" w14:textId="77777777" w:rsidR="00AD15F1" w:rsidRDefault="00AD15F1">
      <w:pPr>
        <w:tabs>
          <w:tab w:val="left" w:pos="2880"/>
          <w:tab w:val="left" w:pos="7920"/>
        </w:tabs>
        <w:spacing w:line="274" w:lineRule="exact"/>
        <w:textAlignment w:val="baseline"/>
        <w:rPr>
          <w:color w:val="000000"/>
        </w:rPr>
      </w:pPr>
    </w:p>
    <w:tbl>
      <w:tblPr>
        <w:tblStyle w:val="TableGrid"/>
        <w:tblW w:w="9242" w:type="dxa"/>
        <w:tblLook w:val="04A0" w:firstRow="1" w:lastRow="0" w:firstColumn="1" w:lastColumn="0" w:noHBand="0" w:noVBand="1"/>
      </w:tblPr>
      <w:tblGrid>
        <w:gridCol w:w="3203"/>
        <w:gridCol w:w="6039"/>
      </w:tblGrid>
      <w:tr w:rsidR="0003644E" w:rsidRPr="00CB2939" w14:paraId="18B7AA36" w14:textId="77777777" w:rsidTr="00CE0ECB">
        <w:tc>
          <w:tcPr>
            <w:tcW w:w="3260" w:type="dxa"/>
          </w:tcPr>
          <w:p w14:paraId="1192E629" w14:textId="77777777" w:rsidR="0003644E" w:rsidRPr="00CB2939" w:rsidRDefault="0003644E" w:rsidP="00CE0ECB">
            <w:pPr>
              <w:rPr>
                <w:b/>
                <w:sz w:val="28"/>
              </w:rPr>
            </w:pPr>
            <w:r>
              <w:br w:type="page"/>
            </w:r>
            <w:r w:rsidRPr="00CB2939">
              <w:rPr>
                <w:b/>
                <w:sz w:val="28"/>
              </w:rPr>
              <w:t xml:space="preserve">Product name </w:t>
            </w:r>
          </w:p>
        </w:tc>
        <w:tc>
          <w:tcPr>
            <w:tcW w:w="6237" w:type="dxa"/>
          </w:tcPr>
          <w:p w14:paraId="4B9470C9" w14:textId="77777777" w:rsidR="0003644E" w:rsidRPr="00CB2939" w:rsidRDefault="0003644E" w:rsidP="0003644E">
            <w:pPr>
              <w:jc w:val="both"/>
            </w:pPr>
            <w:r w:rsidRPr="00CB2939">
              <w:t>Crovect 1.25% solution for sheep (Novartis)</w:t>
            </w:r>
          </w:p>
        </w:tc>
      </w:tr>
      <w:tr w:rsidR="0003644E" w:rsidRPr="00CB2939" w14:paraId="06610B8D" w14:textId="77777777" w:rsidTr="00CE0ECB">
        <w:tc>
          <w:tcPr>
            <w:tcW w:w="3260" w:type="dxa"/>
          </w:tcPr>
          <w:p w14:paraId="59098F44" w14:textId="77777777" w:rsidR="0003644E" w:rsidRPr="00CB2939" w:rsidRDefault="0003644E" w:rsidP="00CE0ECB">
            <w:pPr>
              <w:rPr>
                <w:b/>
                <w:sz w:val="28"/>
              </w:rPr>
            </w:pPr>
            <w:r w:rsidRPr="00CB2939">
              <w:rPr>
                <w:b/>
                <w:sz w:val="28"/>
              </w:rPr>
              <w:t>Active ingredient</w:t>
            </w:r>
          </w:p>
        </w:tc>
        <w:tc>
          <w:tcPr>
            <w:tcW w:w="6237" w:type="dxa"/>
          </w:tcPr>
          <w:p w14:paraId="5EC9FFA3" w14:textId="77777777" w:rsidR="0003644E" w:rsidRPr="00CB2939" w:rsidRDefault="0003644E" w:rsidP="0003644E">
            <w:pPr>
              <w:jc w:val="both"/>
            </w:pPr>
            <w:r w:rsidRPr="00CB2939">
              <w:t>Cypermethrin</w:t>
            </w:r>
          </w:p>
        </w:tc>
      </w:tr>
      <w:tr w:rsidR="0003644E" w:rsidRPr="00CB2939" w14:paraId="7F371411" w14:textId="77777777" w:rsidTr="00CE0ECB">
        <w:tc>
          <w:tcPr>
            <w:tcW w:w="3260" w:type="dxa"/>
          </w:tcPr>
          <w:p w14:paraId="5404D2F3" w14:textId="77777777" w:rsidR="0003644E" w:rsidRPr="00CB2939" w:rsidRDefault="0003644E" w:rsidP="00CE0ECB">
            <w:pPr>
              <w:rPr>
                <w:b/>
                <w:sz w:val="28"/>
              </w:rPr>
            </w:pPr>
            <w:r w:rsidRPr="00CB2939">
              <w:rPr>
                <w:b/>
                <w:sz w:val="28"/>
              </w:rPr>
              <w:t>Chemical family</w:t>
            </w:r>
          </w:p>
        </w:tc>
        <w:tc>
          <w:tcPr>
            <w:tcW w:w="6237" w:type="dxa"/>
          </w:tcPr>
          <w:p w14:paraId="581D8CFE" w14:textId="77777777" w:rsidR="0003644E" w:rsidRPr="00CB2939" w:rsidRDefault="0003644E" w:rsidP="0003644E">
            <w:pPr>
              <w:jc w:val="both"/>
            </w:pPr>
            <w:r w:rsidRPr="00CB2939">
              <w:t>Synthetic Pyrethroid (S.P.)</w:t>
            </w:r>
          </w:p>
          <w:p w14:paraId="00B6C884" w14:textId="77777777" w:rsidR="0003644E" w:rsidRPr="00CB2939" w:rsidRDefault="0003644E" w:rsidP="0003644E">
            <w:pPr>
              <w:jc w:val="both"/>
            </w:pPr>
          </w:p>
        </w:tc>
      </w:tr>
      <w:tr w:rsidR="0003644E" w:rsidRPr="00CB2939" w14:paraId="1F3A2F37" w14:textId="77777777" w:rsidTr="00CE0ECB">
        <w:tc>
          <w:tcPr>
            <w:tcW w:w="3260" w:type="dxa"/>
          </w:tcPr>
          <w:p w14:paraId="7F09BF24" w14:textId="77777777" w:rsidR="0003644E" w:rsidRPr="00CB2939" w:rsidRDefault="0003644E" w:rsidP="00CE0ECB">
            <w:pPr>
              <w:rPr>
                <w:b/>
                <w:sz w:val="28"/>
              </w:rPr>
            </w:pPr>
            <w:r w:rsidRPr="00CB2939">
              <w:rPr>
                <w:b/>
                <w:sz w:val="28"/>
              </w:rPr>
              <w:t>Mechanism of Action</w:t>
            </w:r>
          </w:p>
        </w:tc>
        <w:tc>
          <w:tcPr>
            <w:tcW w:w="6237" w:type="dxa"/>
          </w:tcPr>
          <w:p w14:paraId="33F6D445" w14:textId="77777777" w:rsidR="0003644E" w:rsidRPr="00CB2939" w:rsidRDefault="0003644E" w:rsidP="0003644E">
            <w:pPr>
              <w:jc w:val="both"/>
            </w:pPr>
            <w:r w:rsidRPr="00CB2939">
              <w:rPr>
                <w:b/>
              </w:rPr>
              <w:t>Neurotoxin</w:t>
            </w:r>
            <w:r w:rsidRPr="00CB2939">
              <w:t xml:space="preserve">. Absorbed through skin into sheep’s bloodstream and kills </w:t>
            </w:r>
            <w:r w:rsidRPr="00155551">
              <w:rPr>
                <w:b/>
              </w:rPr>
              <w:t>biting</w:t>
            </w:r>
            <w:r w:rsidRPr="00CB2939">
              <w:t xml:space="preserve"> parasites when feeding, </w:t>
            </w:r>
            <w:r w:rsidRPr="00155551">
              <w:rPr>
                <w:b/>
              </w:rPr>
              <w:t>may also kill by contact</w:t>
            </w:r>
            <w:r w:rsidRPr="00CB2939">
              <w:t>.</w:t>
            </w:r>
          </w:p>
        </w:tc>
      </w:tr>
      <w:tr w:rsidR="0003644E" w:rsidRPr="00CB2939" w14:paraId="21A9302D" w14:textId="77777777" w:rsidTr="00CE0ECB">
        <w:tc>
          <w:tcPr>
            <w:tcW w:w="3260" w:type="dxa"/>
          </w:tcPr>
          <w:p w14:paraId="163203C9" w14:textId="77777777" w:rsidR="0003644E" w:rsidRPr="00CB2939" w:rsidRDefault="0003644E" w:rsidP="00CE0ECB">
            <w:pPr>
              <w:rPr>
                <w:b/>
                <w:sz w:val="28"/>
              </w:rPr>
            </w:pPr>
            <w:r w:rsidRPr="00CB2939">
              <w:rPr>
                <w:b/>
                <w:sz w:val="28"/>
              </w:rPr>
              <w:t>Effective against</w:t>
            </w:r>
          </w:p>
        </w:tc>
        <w:tc>
          <w:tcPr>
            <w:tcW w:w="6237" w:type="dxa"/>
          </w:tcPr>
          <w:p w14:paraId="17C7EF58" w14:textId="77777777" w:rsidR="0003644E" w:rsidRPr="00CB2939" w:rsidRDefault="0003644E" w:rsidP="0003644E">
            <w:pPr>
              <w:jc w:val="both"/>
            </w:pPr>
            <w:r w:rsidRPr="00CB2939">
              <w:rPr>
                <w:b/>
              </w:rPr>
              <w:t>Ticks –</w:t>
            </w:r>
            <w:r w:rsidRPr="00CB2939">
              <w:t xml:space="preserve"> treatment (99% kill) and control (95% kill) </w:t>
            </w:r>
            <w:r w:rsidRPr="00155551">
              <w:rPr>
                <w:b/>
              </w:rPr>
              <w:t>up to</w:t>
            </w:r>
            <w:r w:rsidRPr="00CB2939">
              <w:t xml:space="preserve"> 10 weeks. </w:t>
            </w:r>
            <w:r>
              <w:t xml:space="preserve">See Note below re Field Trial showing effectiveness was only 4-6 weeks.  </w:t>
            </w:r>
            <w:r w:rsidRPr="00CB2939">
              <w:t>Kil</w:t>
            </w:r>
            <w:r>
              <w:t>l</w:t>
            </w:r>
            <w:r w:rsidRPr="00CB2939">
              <w:t>ed within 3 hours.</w:t>
            </w:r>
          </w:p>
          <w:p w14:paraId="6C35B4B8" w14:textId="77777777" w:rsidR="0003644E" w:rsidRPr="00CB2939" w:rsidRDefault="0003644E" w:rsidP="0003644E">
            <w:pPr>
              <w:jc w:val="both"/>
              <w:rPr>
                <w:b/>
              </w:rPr>
            </w:pPr>
            <w:r w:rsidRPr="00CB2939">
              <w:rPr>
                <w:b/>
              </w:rPr>
              <w:t>Biting Lice</w:t>
            </w:r>
            <w:r w:rsidRPr="00CB2939">
              <w:t>: treatment</w:t>
            </w:r>
          </w:p>
          <w:p w14:paraId="6362E80F" w14:textId="77777777" w:rsidR="0003644E" w:rsidRPr="00CB2939" w:rsidRDefault="0003644E" w:rsidP="0003644E">
            <w:pPr>
              <w:jc w:val="both"/>
            </w:pPr>
            <w:r w:rsidRPr="00CB2939">
              <w:rPr>
                <w:b/>
              </w:rPr>
              <w:t>Blowfly</w:t>
            </w:r>
            <w:r w:rsidRPr="00CB2939">
              <w:t>: treatment and prevention (6-8 weeks).</w:t>
            </w:r>
          </w:p>
          <w:p w14:paraId="646D72F8" w14:textId="77777777" w:rsidR="0003644E" w:rsidRPr="00CB2939" w:rsidRDefault="0003644E" w:rsidP="0003644E">
            <w:pPr>
              <w:jc w:val="both"/>
            </w:pPr>
            <w:r w:rsidRPr="00CB2939">
              <w:rPr>
                <w:b/>
              </w:rPr>
              <w:t>Headfly</w:t>
            </w:r>
            <w:r w:rsidRPr="00CB2939">
              <w:t>: treatment and control (4 weeks).</w:t>
            </w:r>
          </w:p>
          <w:p w14:paraId="55E08708" w14:textId="77777777" w:rsidR="0003644E" w:rsidRPr="00CB2939" w:rsidRDefault="0003644E" w:rsidP="0003644E">
            <w:pPr>
              <w:jc w:val="both"/>
            </w:pPr>
          </w:p>
        </w:tc>
      </w:tr>
      <w:tr w:rsidR="0003644E" w:rsidRPr="00CB2939" w14:paraId="5423ACDE" w14:textId="77777777" w:rsidTr="00CE0ECB">
        <w:tc>
          <w:tcPr>
            <w:tcW w:w="3260" w:type="dxa"/>
          </w:tcPr>
          <w:p w14:paraId="72A9E1E5" w14:textId="77777777" w:rsidR="0003644E" w:rsidRPr="00CB2939" w:rsidRDefault="0003644E" w:rsidP="00CE0ECB">
            <w:pPr>
              <w:rPr>
                <w:b/>
                <w:sz w:val="28"/>
              </w:rPr>
            </w:pPr>
            <w:r w:rsidRPr="00CB2939">
              <w:rPr>
                <w:b/>
                <w:sz w:val="28"/>
              </w:rPr>
              <w:t>Not effective against</w:t>
            </w:r>
          </w:p>
        </w:tc>
        <w:tc>
          <w:tcPr>
            <w:tcW w:w="6237" w:type="dxa"/>
          </w:tcPr>
          <w:p w14:paraId="7A4C0D31" w14:textId="77777777" w:rsidR="0003644E" w:rsidRPr="00CB2939" w:rsidRDefault="0003644E" w:rsidP="0003644E">
            <w:pPr>
              <w:jc w:val="both"/>
              <w:outlineLvl w:val="0"/>
            </w:pPr>
            <w:r w:rsidRPr="00CB2939">
              <w:t>Scab</w:t>
            </w:r>
          </w:p>
          <w:p w14:paraId="52A30C82" w14:textId="77777777" w:rsidR="0003644E" w:rsidRPr="00CB2939" w:rsidRDefault="0003644E" w:rsidP="0003644E">
            <w:pPr>
              <w:jc w:val="both"/>
            </w:pPr>
          </w:p>
        </w:tc>
      </w:tr>
      <w:tr w:rsidR="0003644E" w:rsidRPr="00CB2939" w14:paraId="3AE524E0" w14:textId="77777777" w:rsidTr="00CE0ECB">
        <w:tc>
          <w:tcPr>
            <w:tcW w:w="3260" w:type="dxa"/>
          </w:tcPr>
          <w:p w14:paraId="77ABB216" w14:textId="77777777" w:rsidR="0003644E" w:rsidRPr="00CB2939" w:rsidRDefault="0003644E" w:rsidP="00CE0ECB">
            <w:pPr>
              <w:rPr>
                <w:b/>
                <w:sz w:val="28"/>
              </w:rPr>
            </w:pPr>
            <w:r w:rsidRPr="00CB2939">
              <w:rPr>
                <w:b/>
                <w:sz w:val="28"/>
              </w:rPr>
              <w:t>Approximate cost</w:t>
            </w:r>
          </w:p>
        </w:tc>
        <w:tc>
          <w:tcPr>
            <w:tcW w:w="6237" w:type="dxa"/>
          </w:tcPr>
          <w:p w14:paraId="10DBF659" w14:textId="77777777" w:rsidR="0003644E" w:rsidRPr="00CB2939" w:rsidRDefault="0003644E" w:rsidP="0003644E">
            <w:pPr>
              <w:jc w:val="both"/>
            </w:pPr>
            <w:r w:rsidRPr="00CB2939">
              <w:t>MVF 2018  £72.50 ex VAT (5 litres)</w:t>
            </w:r>
          </w:p>
          <w:p w14:paraId="61866DA7" w14:textId="77777777" w:rsidR="0003644E" w:rsidRPr="00CB2939" w:rsidRDefault="0003644E" w:rsidP="0003644E">
            <w:pPr>
              <w:jc w:val="both"/>
            </w:pPr>
            <w:r w:rsidRPr="00CB2939">
              <w:t>58p per ewe (based on 40mls dose per ewe)</w:t>
            </w:r>
          </w:p>
          <w:p w14:paraId="7D2977C8" w14:textId="77777777" w:rsidR="0003644E" w:rsidRPr="00CB2939" w:rsidRDefault="0003644E" w:rsidP="0003644E">
            <w:pPr>
              <w:jc w:val="both"/>
            </w:pPr>
          </w:p>
        </w:tc>
      </w:tr>
      <w:tr w:rsidR="0003644E" w:rsidRPr="00CB2939" w14:paraId="47E719C2" w14:textId="77777777" w:rsidTr="00CE0ECB">
        <w:tc>
          <w:tcPr>
            <w:tcW w:w="3260" w:type="dxa"/>
          </w:tcPr>
          <w:p w14:paraId="03C46A8A" w14:textId="77777777" w:rsidR="0003644E" w:rsidRPr="00CB2939" w:rsidRDefault="0003644E" w:rsidP="00CE0ECB">
            <w:pPr>
              <w:rPr>
                <w:b/>
                <w:sz w:val="28"/>
              </w:rPr>
            </w:pPr>
            <w:r w:rsidRPr="00CB2939">
              <w:rPr>
                <w:b/>
                <w:sz w:val="28"/>
              </w:rPr>
              <w:t>Dose</w:t>
            </w:r>
          </w:p>
        </w:tc>
        <w:tc>
          <w:tcPr>
            <w:tcW w:w="6237" w:type="dxa"/>
          </w:tcPr>
          <w:p w14:paraId="2137D659" w14:textId="77777777" w:rsidR="0003644E" w:rsidRPr="00CB2939" w:rsidRDefault="0003644E" w:rsidP="0003644E">
            <w:pPr>
              <w:jc w:val="both"/>
            </w:pPr>
            <w:r w:rsidRPr="00CB2939">
              <w:t xml:space="preserve">Ewes : up to 40ml depending on ectoparasite </w:t>
            </w:r>
          </w:p>
          <w:p w14:paraId="7626E03B" w14:textId="77777777" w:rsidR="0003644E" w:rsidRPr="00CB2939" w:rsidRDefault="0003644E" w:rsidP="0003644E">
            <w:pPr>
              <w:jc w:val="both"/>
            </w:pPr>
            <w:r w:rsidRPr="00CB2939">
              <w:t xml:space="preserve">Lambs &lt;10kg: 5ml </w:t>
            </w:r>
          </w:p>
          <w:p w14:paraId="4C7537B6" w14:textId="77777777" w:rsidR="0003644E" w:rsidRPr="00CB2939" w:rsidRDefault="0003644E" w:rsidP="0003644E">
            <w:pPr>
              <w:jc w:val="both"/>
            </w:pPr>
            <w:r w:rsidRPr="00CB2939">
              <w:t>Please refer to data sheet for different doses and method of administration as this differs depending on aim of treatment.</w:t>
            </w:r>
          </w:p>
        </w:tc>
      </w:tr>
      <w:tr w:rsidR="0003644E" w:rsidRPr="00CB2939" w14:paraId="36EC6DD0" w14:textId="77777777" w:rsidTr="00CE0ECB">
        <w:tc>
          <w:tcPr>
            <w:tcW w:w="3260" w:type="dxa"/>
          </w:tcPr>
          <w:p w14:paraId="07D3FCC0" w14:textId="77777777" w:rsidR="0003644E" w:rsidRPr="00CB2939" w:rsidRDefault="0003644E" w:rsidP="00CE0ECB">
            <w:pPr>
              <w:rPr>
                <w:b/>
                <w:sz w:val="28"/>
              </w:rPr>
            </w:pPr>
            <w:r w:rsidRPr="00CB2939">
              <w:rPr>
                <w:b/>
                <w:sz w:val="28"/>
              </w:rPr>
              <w:t xml:space="preserve">Compatible with </w:t>
            </w:r>
          </w:p>
        </w:tc>
        <w:tc>
          <w:tcPr>
            <w:tcW w:w="6237" w:type="dxa"/>
          </w:tcPr>
          <w:p w14:paraId="6A93F9FC" w14:textId="77777777" w:rsidR="0003644E" w:rsidRPr="00CB2939" w:rsidRDefault="0003644E" w:rsidP="0003644E">
            <w:pPr>
              <w:jc w:val="both"/>
              <w:outlineLvl w:val="0"/>
            </w:pPr>
            <w:r w:rsidRPr="00CB2939">
              <w:t>Oral and injectable wormers.  Vaccines.  Minerals.</w:t>
            </w:r>
          </w:p>
          <w:p w14:paraId="49EA2724" w14:textId="77777777" w:rsidR="0003644E" w:rsidRPr="00CB2939" w:rsidRDefault="0003644E" w:rsidP="0003644E">
            <w:pPr>
              <w:jc w:val="both"/>
            </w:pPr>
          </w:p>
        </w:tc>
      </w:tr>
      <w:tr w:rsidR="0003644E" w:rsidRPr="00CB2939" w14:paraId="298013BF" w14:textId="77777777" w:rsidTr="00CE0ECB">
        <w:tc>
          <w:tcPr>
            <w:tcW w:w="3260" w:type="dxa"/>
          </w:tcPr>
          <w:p w14:paraId="273DA752" w14:textId="77777777" w:rsidR="0003644E" w:rsidRPr="00CB2939" w:rsidRDefault="0003644E" w:rsidP="00CE0ECB">
            <w:pPr>
              <w:rPr>
                <w:b/>
                <w:sz w:val="28"/>
              </w:rPr>
            </w:pPr>
            <w:r w:rsidRPr="00CB2939">
              <w:rPr>
                <w:b/>
                <w:sz w:val="28"/>
              </w:rPr>
              <w:t>Not compatible with</w:t>
            </w:r>
          </w:p>
        </w:tc>
        <w:tc>
          <w:tcPr>
            <w:tcW w:w="6237" w:type="dxa"/>
          </w:tcPr>
          <w:p w14:paraId="0348B7B4" w14:textId="77777777" w:rsidR="0003644E" w:rsidRPr="00CB2939" w:rsidRDefault="0003644E" w:rsidP="0003644E">
            <w:pPr>
              <w:jc w:val="both"/>
              <w:outlineLvl w:val="0"/>
            </w:pPr>
            <w:r w:rsidRPr="00CB2939">
              <w:t>Clik, Vetrazin.</w:t>
            </w:r>
          </w:p>
          <w:p w14:paraId="17BC2FBD" w14:textId="77777777" w:rsidR="0003644E" w:rsidRPr="00CB2939" w:rsidRDefault="0003644E" w:rsidP="0003644E">
            <w:pPr>
              <w:jc w:val="both"/>
            </w:pPr>
          </w:p>
        </w:tc>
      </w:tr>
      <w:tr w:rsidR="0003644E" w:rsidRPr="00CB2939" w14:paraId="66247F1E" w14:textId="77777777" w:rsidTr="00CE0ECB">
        <w:tc>
          <w:tcPr>
            <w:tcW w:w="3260" w:type="dxa"/>
          </w:tcPr>
          <w:p w14:paraId="318245B4" w14:textId="77777777" w:rsidR="0003644E" w:rsidRPr="00CB2939" w:rsidRDefault="0003644E" w:rsidP="00CE0ECB">
            <w:pPr>
              <w:rPr>
                <w:b/>
                <w:sz w:val="28"/>
              </w:rPr>
            </w:pPr>
            <w:r w:rsidRPr="00CB2939">
              <w:rPr>
                <w:b/>
                <w:sz w:val="28"/>
              </w:rPr>
              <w:t>Withdrawal periods</w:t>
            </w:r>
          </w:p>
        </w:tc>
        <w:tc>
          <w:tcPr>
            <w:tcW w:w="6237" w:type="dxa"/>
          </w:tcPr>
          <w:p w14:paraId="6DB8D085" w14:textId="77777777" w:rsidR="0003644E" w:rsidRPr="00CB2939" w:rsidRDefault="0003644E" w:rsidP="0003644E">
            <w:pPr>
              <w:jc w:val="both"/>
            </w:pPr>
            <w:r w:rsidRPr="00CB2939">
              <w:t>8 days (meat)</w:t>
            </w:r>
          </w:p>
        </w:tc>
      </w:tr>
      <w:tr w:rsidR="0003644E" w:rsidRPr="00CB2939" w14:paraId="640387B5" w14:textId="77777777" w:rsidTr="00CE0ECB">
        <w:tc>
          <w:tcPr>
            <w:tcW w:w="3260" w:type="dxa"/>
          </w:tcPr>
          <w:p w14:paraId="212D8508" w14:textId="77777777" w:rsidR="0003644E" w:rsidRPr="00CB2939" w:rsidRDefault="0003644E" w:rsidP="00CE0ECB">
            <w:pPr>
              <w:rPr>
                <w:b/>
                <w:sz w:val="28"/>
              </w:rPr>
            </w:pPr>
            <w:r w:rsidRPr="00CB2939">
              <w:rPr>
                <w:b/>
                <w:sz w:val="28"/>
              </w:rPr>
              <w:t>Environmental concerns</w:t>
            </w:r>
          </w:p>
        </w:tc>
        <w:tc>
          <w:tcPr>
            <w:tcW w:w="6237" w:type="dxa"/>
          </w:tcPr>
          <w:p w14:paraId="6A55434B" w14:textId="77777777" w:rsidR="0003644E" w:rsidRPr="00CB2939" w:rsidRDefault="0003644E" w:rsidP="0003644E">
            <w:pPr>
              <w:jc w:val="both"/>
            </w:pPr>
            <w:r w:rsidRPr="00CB2939">
              <w:t>Highly toxic to fish, bees and aquatic insects.</w:t>
            </w:r>
          </w:p>
        </w:tc>
      </w:tr>
      <w:tr w:rsidR="0003644E" w:rsidRPr="00CB2939" w14:paraId="41897AFA" w14:textId="77777777" w:rsidTr="00CE0ECB">
        <w:tc>
          <w:tcPr>
            <w:tcW w:w="3260" w:type="dxa"/>
          </w:tcPr>
          <w:p w14:paraId="767A276E" w14:textId="77777777" w:rsidR="0003644E" w:rsidRPr="00CB2939" w:rsidRDefault="0003644E" w:rsidP="00CE0ECB">
            <w:pPr>
              <w:rPr>
                <w:b/>
                <w:sz w:val="28"/>
              </w:rPr>
            </w:pPr>
            <w:r w:rsidRPr="00CB2939">
              <w:rPr>
                <w:b/>
                <w:sz w:val="28"/>
              </w:rPr>
              <w:t>Other comments</w:t>
            </w:r>
          </w:p>
        </w:tc>
        <w:tc>
          <w:tcPr>
            <w:tcW w:w="6237" w:type="dxa"/>
          </w:tcPr>
          <w:p w14:paraId="4747B0C1" w14:textId="77777777" w:rsidR="0003644E" w:rsidRPr="00CB2939" w:rsidRDefault="0003644E" w:rsidP="0003644E">
            <w:pPr>
              <w:pStyle w:val="ListParagraph"/>
              <w:numPr>
                <w:ilvl w:val="0"/>
                <w:numId w:val="24"/>
              </w:numPr>
              <w:jc w:val="both"/>
            </w:pPr>
            <w:r w:rsidRPr="00CB2939">
              <w:t>Not for use on lambs &lt; 1 week old.</w:t>
            </w:r>
          </w:p>
          <w:p w14:paraId="2454B774" w14:textId="77777777" w:rsidR="0003644E" w:rsidRPr="00CB2939" w:rsidRDefault="0003644E" w:rsidP="0003644E">
            <w:pPr>
              <w:pStyle w:val="ListParagraph"/>
              <w:numPr>
                <w:ilvl w:val="0"/>
                <w:numId w:val="24"/>
              </w:numPr>
              <w:jc w:val="both"/>
            </w:pPr>
            <w:r w:rsidRPr="00CB2939">
              <w:t>Must use correct applicator.</w:t>
            </w:r>
          </w:p>
          <w:p w14:paraId="610EA0B9" w14:textId="77777777" w:rsidR="0003644E" w:rsidRPr="00CB2939" w:rsidRDefault="0003644E" w:rsidP="0003644E">
            <w:pPr>
              <w:pStyle w:val="ListParagraph"/>
              <w:numPr>
                <w:ilvl w:val="0"/>
                <w:numId w:val="24"/>
              </w:numPr>
              <w:jc w:val="both"/>
            </w:pPr>
            <w:r w:rsidRPr="00CB2939">
              <w:t>Can be used “off shears”.</w:t>
            </w:r>
          </w:p>
          <w:p w14:paraId="0938D345" w14:textId="77777777" w:rsidR="0003644E" w:rsidRPr="00CB2939" w:rsidRDefault="0003644E" w:rsidP="0003644E">
            <w:pPr>
              <w:jc w:val="both"/>
            </w:pPr>
          </w:p>
          <w:p w14:paraId="640DAD6B" w14:textId="77777777" w:rsidR="0003644E" w:rsidRPr="00CB2939" w:rsidRDefault="0003644E" w:rsidP="0003644E">
            <w:pPr>
              <w:jc w:val="both"/>
            </w:pPr>
            <w:r w:rsidRPr="00CB2939">
              <w:t>Crovect can be used off shears and as such will be effective against ticks and lice.  However, for the control of blowfly it is recommended to wait for 2-4 weeks after clipping to allow a regrowth of wool to allow the chemical to be held in the lanolin on the wool fibres rather than the sebum (fat/oil layer) on the surface of the skin.</w:t>
            </w:r>
          </w:p>
          <w:p w14:paraId="7BC2DA47" w14:textId="77777777" w:rsidR="0003644E" w:rsidRPr="00CB2939" w:rsidRDefault="0003644E" w:rsidP="0003644E">
            <w:pPr>
              <w:jc w:val="both"/>
            </w:pPr>
          </w:p>
          <w:p w14:paraId="7D3CD205" w14:textId="77777777" w:rsidR="0003644E" w:rsidRPr="00CB2939" w:rsidRDefault="0003644E" w:rsidP="0003644E">
            <w:pPr>
              <w:jc w:val="both"/>
            </w:pPr>
            <w:r w:rsidRPr="00CB2939">
              <w:t xml:space="preserve">This difference arises because the Crovect only prevents blowfly strike on areas actually covered by the chemical spray; hence the fan spray should be used to apply Crovect </w:t>
            </w:r>
            <w:r w:rsidRPr="00CB2939">
              <w:lastRenderedPageBreak/>
              <w:t>along the back and around the hind quarters from a distance of around 20cm.</w:t>
            </w:r>
          </w:p>
          <w:p w14:paraId="21521051" w14:textId="77777777" w:rsidR="0003644E" w:rsidRPr="00CB2939" w:rsidRDefault="0003644E" w:rsidP="0003644E">
            <w:pPr>
              <w:jc w:val="both"/>
            </w:pPr>
          </w:p>
          <w:p w14:paraId="6448A8B3" w14:textId="77777777" w:rsidR="0003644E" w:rsidRPr="00CB2939" w:rsidRDefault="0003644E" w:rsidP="0003644E">
            <w:pPr>
              <w:jc w:val="both"/>
            </w:pPr>
            <w:r w:rsidRPr="00CB2939">
              <w:t>Because lice and sheep ticks, before attachment, are migratory on the skin surface, a single pinstream application, off shears, from the crown of the head to the top of the rump will be sufficient to give control of sheep ticks for up to 9 weeks</w:t>
            </w:r>
            <w:r>
              <w:t xml:space="preserve"> (but note below re Rosedale Field Trial only showed effectiveness for Crovect for 4-6 weeks against ticks).</w:t>
            </w:r>
          </w:p>
          <w:p w14:paraId="527CBA7C" w14:textId="77777777" w:rsidR="0003644E" w:rsidRPr="00CB2939" w:rsidRDefault="0003644E" w:rsidP="0003644E">
            <w:pPr>
              <w:jc w:val="both"/>
            </w:pPr>
          </w:p>
          <w:p w14:paraId="160B10A0" w14:textId="77777777" w:rsidR="0003644E" w:rsidRPr="00CB2939" w:rsidRDefault="0003644E" w:rsidP="0003644E">
            <w:pPr>
              <w:jc w:val="both"/>
            </w:pPr>
          </w:p>
        </w:tc>
      </w:tr>
      <w:tr w:rsidR="0003644E" w:rsidRPr="00CB2939" w14:paraId="7DB20E29" w14:textId="77777777" w:rsidTr="0003644E">
        <w:trPr>
          <w:trHeight w:val="8683"/>
        </w:trPr>
        <w:tc>
          <w:tcPr>
            <w:tcW w:w="3260" w:type="dxa"/>
          </w:tcPr>
          <w:p w14:paraId="523FB325" w14:textId="77777777" w:rsidR="0003644E" w:rsidRPr="00CB2939" w:rsidRDefault="0003644E" w:rsidP="00CE0ECB">
            <w:pPr>
              <w:rPr>
                <w:b/>
                <w:sz w:val="28"/>
              </w:rPr>
            </w:pPr>
            <w:r w:rsidRPr="00CB2939">
              <w:rPr>
                <w:b/>
                <w:sz w:val="28"/>
              </w:rPr>
              <w:lastRenderedPageBreak/>
              <w:t>Notes on application</w:t>
            </w:r>
          </w:p>
        </w:tc>
        <w:tc>
          <w:tcPr>
            <w:tcW w:w="6237" w:type="dxa"/>
          </w:tcPr>
          <w:p w14:paraId="70C8629D" w14:textId="77777777" w:rsidR="0003644E" w:rsidRPr="00CB2939" w:rsidRDefault="0003644E" w:rsidP="0003644E">
            <w:pPr>
              <w:jc w:val="both"/>
            </w:pPr>
            <w:r w:rsidRPr="00CB2939">
              <w:t xml:space="preserve">The application of Crovect depends on the target parasite being prevented against. </w:t>
            </w:r>
          </w:p>
          <w:p w14:paraId="527C0883" w14:textId="77777777" w:rsidR="0003644E" w:rsidRPr="00CB2939" w:rsidRDefault="0003644E" w:rsidP="0003644E">
            <w:pPr>
              <w:jc w:val="both"/>
            </w:pPr>
          </w:p>
          <w:p w14:paraId="7B5F5D95" w14:textId="77777777" w:rsidR="0003644E" w:rsidRPr="00CB2939" w:rsidRDefault="0003644E" w:rsidP="0003644E">
            <w:pPr>
              <w:jc w:val="both"/>
            </w:pPr>
            <w:r w:rsidRPr="00CB2939">
              <w:t>LICE</w:t>
            </w:r>
          </w:p>
          <w:p w14:paraId="14960EB9" w14:textId="77777777" w:rsidR="0003644E" w:rsidRPr="00CB2939" w:rsidRDefault="0003644E" w:rsidP="0003644E">
            <w:pPr>
              <w:jc w:val="both"/>
            </w:pPr>
            <w:r w:rsidRPr="00CB2939">
              <w:t>Straight nozzle gun apply as a pin stream from the shoulders to the rump along the middle of the backline.</w:t>
            </w:r>
          </w:p>
          <w:p w14:paraId="5BBF90C5" w14:textId="77777777" w:rsidR="0003644E" w:rsidRPr="00CB2939" w:rsidRDefault="0003644E" w:rsidP="0003644E">
            <w:pPr>
              <w:jc w:val="both"/>
            </w:pPr>
          </w:p>
          <w:p w14:paraId="5F21ACEE" w14:textId="77777777" w:rsidR="0003644E" w:rsidRPr="00155551" w:rsidRDefault="0003644E" w:rsidP="0003644E">
            <w:pPr>
              <w:jc w:val="both"/>
              <w:rPr>
                <w:u w:val="single"/>
              </w:rPr>
            </w:pPr>
            <w:r w:rsidRPr="00155551">
              <w:rPr>
                <w:u w:val="single"/>
              </w:rPr>
              <w:t>TICKS</w:t>
            </w:r>
          </w:p>
          <w:p w14:paraId="29F41EB9" w14:textId="77777777" w:rsidR="0003644E" w:rsidRPr="00155551" w:rsidRDefault="0003644E" w:rsidP="0003644E">
            <w:pPr>
              <w:jc w:val="both"/>
              <w:rPr>
                <w:b/>
                <w:u w:val="single"/>
              </w:rPr>
            </w:pPr>
            <w:r w:rsidRPr="00CB2939">
              <w:t xml:space="preserve">gun apply as a pin stream from the </w:t>
            </w:r>
            <w:r w:rsidRPr="00155551">
              <w:rPr>
                <w:b/>
                <w:u w:val="single"/>
              </w:rPr>
              <w:t>crown of the head to the top of the rump.</w:t>
            </w:r>
          </w:p>
          <w:p w14:paraId="154B6724" w14:textId="77777777" w:rsidR="0003644E" w:rsidRPr="00CB2939" w:rsidRDefault="0003644E" w:rsidP="0003644E">
            <w:pPr>
              <w:jc w:val="both"/>
            </w:pPr>
          </w:p>
          <w:p w14:paraId="08C091F2" w14:textId="77777777" w:rsidR="0003644E" w:rsidRPr="00CB2939" w:rsidRDefault="0003644E" w:rsidP="0003644E">
            <w:pPr>
              <w:jc w:val="both"/>
            </w:pPr>
            <w:r w:rsidRPr="00CB2939">
              <w:t>HEADFLY</w:t>
            </w:r>
          </w:p>
          <w:p w14:paraId="5EAB976D" w14:textId="77777777" w:rsidR="0003644E" w:rsidRPr="008C39F3" w:rsidRDefault="0003644E" w:rsidP="0003644E">
            <w:pPr>
              <w:jc w:val="both"/>
              <w:rPr>
                <w:lang w:eastAsia="en-GB"/>
              </w:rPr>
            </w:pPr>
            <w:r w:rsidRPr="008C39F3">
              <w:rPr>
                <w:lang w:eastAsia="en-GB"/>
              </w:rPr>
              <w:t>5 ml per animal irrespective of size.</w:t>
            </w:r>
          </w:p>
          <w:p w14:paraId="77DD185F" w14:textId="77777777" w:rsidR="0003644E" w:rsidRPr="008C39F3" w:rsidRDefault="0003644E" w:rsidP="0003644E">
            <w:pPr>
              <w:jc w:val="both"/>
              <w:rPr>
                <w:lang w:eastAsia="en-GB"/>
              </w:rPr>
            </w:pPr>
            <w:r w:rsidRPr="008C39F3">
              <w:rPr>
                <w:lang w:eastAsia="en-GB"/>
              </w:rPr>
              <w:t>Apply to the top of the head between the ears, using the T-bar nozzle.</w:t>
            </w:r>
          </w:p>
          <w:p w14:paraId="77FCE44D" w14:textId="77777777" w:rsidR="0003644E" w:rsidRPr="00CB2939" w:rsidRDefault="0003644E" w:rsidP="0003644E">
            <w:pPr>
              <w:jc w:val="both"/>
            </w:pPr>
          </w:p>
          <w:p w14:paraId="3BCF5E7A" w14:textId="77777777" w:rsidR="0003644E" w:rsidRPr="00CB2939" w:rsidRDefault="0003644E" w:rsidP="0003644E">
            <w:pPr>
              <w:jc w:val="both"/>
            </w:pPr>
            <w:r w:rsidRPr="00CB2939">
              <w:t>BLOWFLY</w:t>
            </w:r>
          </w:p>
          <w:p w14:paraId="1D683594" w14:textId="77777777" w:rsidR="0003644E" w:rsidRPr="00CB2939" w:rsidRDefault="0003644E" w:rsidP="0003644E">
            <w:pPr>
              <w:jc w:val="both"/>
            </w:pPr>
            <w:r w:rsidRPr="00CB2939">
              <w:t>Apply as a fan-spray to the surface of the fleece on the back and hindquarters of the sheep using a recommended Crovect applicator gun fitted with a fan spray nozzle. Half the dose should be applied on the shoulders, back and flanks and half to the rump. The distance between the nozzle and the fleece should be approximately 20 cm.</w:t>
            </w:r>
          </w:p>
          <w:p w14:paraId="41DC3EA4" w14:textId="77777777" w:rsidR="0003644E" w:rsidRPr="00CB2939" w:rsidRDefault="0003644E" w:rsidP="0003644E">
            <w:pPr>
              <w:jc w:val="both"/>
            </w:pPr>
            <w:r w:rsidRPr="00CB2939">
              <w:t>Onl</w:t>
            </w:r>
            <w:r>
              <w:t>y</w:t>
            </w:r>
            <w:r w:rsidRPr="00CB2939">
              <w:t xml:space="preserve"> the areas covered by spray will be protected against blowfly strike.</w:t>
            </w:r>
          </w:p>
          <w:p w14:paraId="395BE52E" w14:textId="77777777" w:rsidR="0003644E" w:rsidRPr="00CB2939" w:rsidRDefault="0003644E" w:rsidP="0003644E">
            <w:pPr>
              <w:jc w:val="both"/>
            </w:pPr>
          </w:p>
          <w:p w14:paraId="1573FA1E" w14:textId="77777777" w:rsidR="0003644E" w:rsidRPr="00CB2939" w:rsidRDefault="0003644E" w:rsidP="0003644E">
            <w:pPr>
              <w:jc w:val="both"/>
            </w:pPr>
            <w:r w:rsidRPr="00CB2939">
              <w:t>TREATMENT OF BLOWFLY STRIKE</w:t>
            </w:r>
          </w:p>
          <w:p w14:paraId="1D4F13A9" w14:textId="77777777" w:rsidR="0003644E" w:rsidRPr="00CB2939" w:rsidRDefault="0003644E" w:rsidP="00F4197D">
            <w:pPr>
              <w:jc w:val="both"/>
            </w:pPr>
            <w:r w:rsidRPr="00CB2939">
              <w:t>The T-bar nozzle should be used. Most strikes will require 5–10 ml. Ensure that all affected parts are treated. A single application is sufficient to ensure that larvae are expelled and killed within a few hours.</w:t>
            </w:r>
          </w:p>
        </w:tc>
      </w:tr>
      <w:tr w:rsidR="0003644E" w:rsidRPr="00CB2939" w14:paraId="5CC80038" w14:textId="77777777" w:rsidTr="00CE0ECB">
        <w:trPr>
          <w:trHeight w:val="691"/>
        </w:trPr>
        <w:tc>
          <w:tcPr>
            <w:tcW w:w="3260" w:type="dxa"/>
          </w:tcPr>
          <w:p w14:paraId="32D63DF2" w14:textId="77777777" w:rsidR="0003644E" w:rsidRPr="00D04247" w:rsidRDefault="0003644E" w:rsidP="00CE0ECB">
            <w:pPr>
              <w:rPr>
                <w:b/>
                <w:sz w:val="28"/>
              </w:rPr>
            </w:pPr>
            <w:r w:rsidRPr="00D04247">
              <w:rPr>
                <w:b/>
                <w:sz w:val="28"/>
              </w:rPr>
              <w:t>How long is Cypermethrin effective?</w:t>
            </w:r>
          </w:p>
        </w:tc>
        <w:tc>
          <w:tcPr>
            <w:tcW w:w="6237" w:type="dxa"/>
          </w:tcPr>
          <w:p w14:paraId="60133AEA" w14:textId="77777777" w:rsidR="0003644E" w:rsidRPr="00CB2939" w:rsidRDefault="00D04247" w:rsidP="00D04247">
            <w:pPr>
              <w:jc w:val="both"/>
            </w:pPr>
            <w:r>
              <w:t>See item 3 in the Appendix for a description of some field trials.</w:t>
            </w:r>
          </w:p>
        </w:tc>
      </w:tr>
    </w:tbl>
    <w:p w14:paraId="7FBD3CAE" w14:textId="77777777" w:rsidR="00F4197D" w:rsidRDefault="00F4197D" w:rsidP="00B00E91">
      <w:r>
        <w:br w:type="page"/>
      </w:r>
    </w:p>
    <w:p w14:paraId="19CDE556" w14:textId="77777777" w:rsidR="00B577F4" w:rsidRPr="00B00E91" w:rsidRDefault="00CE0ECB" w:rsidP="00B00E91">
      <w:pPr>
        <w:pStyle w:val="Heading3"/>
      </w:pPr>
      <w:bookmarkStart w:id="5" w:name="_Toc20353467"/>
      <w:r w:rsidRPr="00B00E91">
        <w:lastRenderedPageBreak/>
        <w:t>Ectofly</w:t>
      </w:r>
      <w:bookmarkEnd w:id="5"/>
    </w:p>
    <w:p w14:paraId="0AE3CD1E" w14:textId="77777777" w:rsidR="00CE0ECB" w:rsidRDefault="00CE0ECB" w:rsidP="0003644E">
      <w:pPr>
        <w:tabs>
          <w:tab w:val="right" w:pos="4752"/>
        </w:tabs>
        <w:spacing w:line="276" w:lineRule="exact"/>
        <w:textAlignment w:val="baseline"/>
        <w:rPr>
          <w:b/>
          <w:color w:val="8A1F6B"/>
        </w:rPr>
      </w:pPr>
    </w:p>
    <w:tbl>
      <w:tblPr>
        <w:tblStyle w:val="TableGrid"/>
        <w:tblW w:w="9242" w:type="dxa"/>
        <w:tblLook w:val="04A0" w:firstRow="1" w:lastRow="0" w:firstColumn="1" w:lastColumn="0" w:noHBand="0" w:noVBand="1"/>
      </w:tblPr>
      <w:tblGrid>
        <w:gridCol w:w="3200"/>
        <w:gridCol w:w="6042"/>
      </w:tblGrid>
      <w:tr w:rsidR="00CE0ECB" w:rsidRPr="00CB2939" w14:paraId="2AC670CB" w14:textId="77777777" w:rsidTr="00CE0ECB">
        <w:tc>
          <w:tcPr>
            <w:tcW w:w="3260" w:type="dxa"/>
          </w:tcPr>
          <w:p w14:paraId="6040A634" w14:textId="77777777" w:rsidR="00CE0ECB" w:rsidRPr="00CB2939" w:rsidRDefault="00CE0ECB" w:rsidP="00CE0ECB">
            <w:pPr>
              <w:rPr>
                <w:b/>
                <w:sz w:val="28"/>
              </w:rPr>
            </w:pPr>
            <w:r w:rsidRPr="00CB2939">
              <w:rPr>
                <w:b/>
                <w:sz w:val="28"/>
              </w:rPr>
              <w:t xml:space="preserve">Product name </w:t>
            </w:r>
          </w:p>
        </w:tc>
        <w:tc>
          <w:tcPr>
            <w:tcW w:w="6237" w:type="dxa"/>
          </w:tcPr>
          <w:p w14:paraId="2B34FC79" w14:textId="77777777" w:rsidR="00CE0ECB" w:rsidRPr="00CB2939" w:rsidRDefault="00CE0ECB" w:rsidP="00CE0ECB">
            <w:r w:rsidRPr="00CB2939">
              <w:t xml:space="preserve">Ectofly (Bimeda) </w:t>
            </w:r>
          </w:p>
        </w:tc>
      </w:tr>
      <w:tr w:rsidR="00CE0ECB" w:rsidRPr="00CB2939" w14:paraId="4EC51456" w14:textId="77777777" w:rsidTr="00CE0ECB">
        <w:tc>
          <w:tcPr>
            <w:tcW w:w="3260" w:type="dxa"/>
          </w:tcPr>
          <w:p w14:paraId="19E1F67D" w14:textId="77777777" w:rsidR="00CE0ECB" w:rsidRPr="00CB2939" w:rsidRDefault="00CE0ECB" w:rsidP="00CE0ECB">
            <w:pPr>
              <w:rPr>
                <w:b/>
                <w:sz w:val="28"/>
              </w:rPr>
            </w:pPr>
            <w:r w:rsidRPr="00CB2939">
              <w:rPr>
                <w:b/>
                <w:sz w:val="28"/>
              </w:rPr>
              <w:t>Active ingredient</w:t>
            </w:r>
          </w:p>
        </w:tc>
        <w:tc>
          <w:tcPr>
            <w:tcW w:w="6237" w:type="dxa"/>
          </w:tcPr>
          <w:p w14:paraId="0CB9CB9E" w14:textId="77777777" w:rsidR="00CE0ECB" w:rsidRPr="00CB2939" w:rsidRDefault="00CE0ECB" w:rsidP="00CE0ECB">
            <w:r w:rsidRPr="00CB2939">
              <w:t>Cypermethrin</w:t>
            </w:r>
          </w:p>
        </w:tc>
      </w:tr>
      <w:tr w:rsidR="00CE0ECB" w:rsidRPr="00CB2939" w14:paraId="2E57C59F" w14:textId="77777777" w:rsidTr="00CE0ECB">
        <w:tc>
          <w:tcPr>
            <w:tcW w:w="3260" w:type="dxa"/>
          </w:tcPr>
          <w:p w14:paraId="79A9F9F6" w14:textId="77777777" w:rsidR="00CE0ECB" w:rsidRPr="00CB2939" w:rsidRDefault="00CE0ECB" w:rsidP="00CE0ECB">
            <w:pPr>
              <w:rPr>
                <w:b/>
                <w:sz w:val="28"/>
              </w:rPr>
            </w:pPr>
            <w:r w:rsidRPr="00CB2939">
              <w:rPr>
                <w:b/>
                <w:sz w:val="28"/>
              </w:rPr>
              <w:t>Chemical family</w:t>
            </w:r>
          </w:p>
        </w:tc>
        <w:tc>
          <w:tcPr>
            <w:tcW w:w="6237" w:type="dxa"/>
          </w:tcPr>
          <w:p w14:paraId="08E74097" w14:textId="77777777" w:rsidR="00CE0ECB" w:rsidRPr="00CB2939" w:rsidRDefault="00CE0ECB" w:rsidP="00CE0ECB">
            <w:r w:rsidRPr="00CB2939">
              <w:t>Synthetic Pyrethroid (S.P.)</w:t>
            </w:r>
          </w:p>
          <w:p w14:paraId="2AA59BD3" w14:textId="77777777" w:rsidR="00CE0ECB" w:rsidRPr="00CB2939" w:rsidRDefault="00CE0ECB" w:rsidP="00CE0ECB"/>
        </w:tc>
      </w:tr>
      <w:tr w:rsidR="00CE0ECB" w:rsidRPr="00CB2939" w14:paraId="5424BBFE" w14:textId="77777777" w:rsidTr="00CE0ECB">
        <w:tc>
          <w:tcPr>
            <w:tcW w:w="3260" w:type="dxa"/>
          </w:tcPr>
          <w:p w14:paraId="784521AD" w14:textId="77777777" w:rsidR="00CE0ECB" w:rsidRPr="00CB2939" w:rsidRDefault="00CE0ECB" w:rsidP="00CE0ECB">
            <w:pPr>
              <w:rPr>
                <w:b/>
                <w:sz w:val="28"/>
              </w:rPr>
            </w:pPr>
            <w:r w:rsidRPr="00CB2939">
              <w:rPr>
                <w:b/>
                <w:sz w:val="28"/>
              </w:rPr>
              <w:t>Mechanism of Action</w:t>
            </w:r>
          </w:p>
        </w:tc>
        <w:tc>
          <w:tcPr>
            <w:tcW w:w="6237" w:type="dxa"/>
          </w:tcPr>
          <w:p w14:paraId="0F29DD8A" w14:textId="77777777" w:rsidR="00CE0ECB" w:rsidRPr="00CB2939" w:rsidRDefault="00CE0ECB" w:rsidP="00CE0ECB">
            <w:r w:rsidRPr="00CB2939">
              <w:rPr>
                <w:b/>
              </w:rPr>
              <w:t>Neurotoxin</w:t>
            </w:r>
            <w:r w:rsidRPr="00CB2939">
              <w:t xml:space="preserve">. Absorbed through skin into sheep’s bloodstream and kills </w:t>
            </w:r>
            <w:r w:rsidRPr="00155551">
              <w:rPr>
                <w:b/>
              </w:rPr>
              <w:t>biting</w:t>
            </w:r>
            <w:r w:rsidRPr="00CB2939">
              <w:t xml:space="preserve"> parasites when feeding, </w:t>
            </w:r>
            <w:r w:rsidRPr="00155551">
              <w:rPr>
                <w:b/>
              </w:rPr>
              <w:t>may also kill by contact</w:t>
            </w:r>
            <w:r w:rsidRPr="00CB2939">
              <w:t>.</w:t>
            </w:r>
          </w:p>
        </w:tc>
      </w:tr>
      <w:tr w:rsidR="00CE0ECB" w:rsidRPr="00CB2939" w14:paraId="2BE09551" w14:textId="77777777" w:rsidTr="00CE0ECB">
        <w:tc>
          <w:tcPr>
            <w:tcW w:w="3260" w:type="dxa"/>
          </w:tcPr>
          <w:p w14:paraId="204CD658" w14:textId="77777777" w:rsidR="00CE0ECB" w:rsidRPr="00CB2939" w:rsidRDefault="00CE0ECB" w:rsidP="00CE0ECB">
            <w:pPr>
              <w:rPr>
                <w:b/>
                <w:sz w:val="28"/>
              </w:rPr>
            </w:pPr>
            <w:r w:rsidRPr="00CB2939">
              <w:rPr>
                <w:b/>
                <w:sz w:val="28"/>
              </w:rPr>
              <w:t>Effective against</w:t>
            </w:r>
          </w:p>
        </w:tc>
        <w:tc>
          <w:tcPr>
            <w:tcW w:w="6237" w:type="dxa"/>
          </w:tcPr>
          <w:p w14:paraId="3EC7A3FE" w14:textId="77777777" w:rsidR="00CE0ECB" w:rsidRPr="00CB2939" w:rsidRDefault="00CE0ECB" w:rsidP="00CE0ECB">
            <w:r w:rsidRPr="00CB2939">
              <w:rPr>
                <w:b/>
              </w:rPr>
              <w:t>Ticks –</w:t>
            </w:r>
            <w:r w:rsidRPr="00CB2939">
              <w:t xml:space="preserve"> treatment.</w:t>
            </w:r>
          </w:p>
          <w:p w14:paraId="0BEB1FB1" w14:textId="77777777" w:rsidR="00CE0ECB" w:rsidRPr="00CB2939" w:rsidRDefault="00CE0ECB" w:rsidP="00CE0ECB">
            <w:pPr>
              <w:rPr>
                <w:b/>
              </w:rPr>
            </w:pPr>
            <w:r w:rsidRPr="00CB2939">
              <w:rPr>
                <w:b/>
              </w:rPr>
              <w:t>Biting Lice</w:t>
            </w:r>
            <w:r w:rsidRPr="00CB2939">
              <w:t>: treatment</w:t>
            </w:r>
          </w:p>
          <w:p w14:paraId="562B89AA" w14:textId="77777777" w:rsidR="00CE0ECB" w:rsidRPr="00CB2939" w:rsidRDefault="00CE0ECB" w:rsidP="00CE0ECB">
            <w:r w:rsidRPr="00CB2939">
              <w:rPr>
                <w:b/>
              </w:rPr>
              <w:t>Blowfly</w:t>
            </w:r>
            <w:r w:rsidRPr="00CB2939">
              <w:t>: treatment and prevention</w:t>
            </w:r>
          </w:p>
          <w:p w14:paraId="5F4D19B8" w14:textId="77777777" w:rsidR="00CE0ECB" w:rsidRPr="00CB2939" w:rsidRDefault="00CE0ECB" w:rsidP="00CE0ECB">
            <w:r w:rsidRPr="00CB2939">
              <w:rPr>
                <w:b/>
              </w:rPr>
              <w:t>Headfly</w:t>
            </w:r>
            <w:r w:rsidRPr="00CB2939">
              <w:t>: treatment and control.</w:t>
            </w:r>
          </w:p>
        </w:tc>
      </w:tr>
      <w:tr w:rsidR="00CE0ECB" w:rsidRPr="00CB2939" w14:paraId="04C80240" w14:textId="77777777" w:rsidTr="00CE0ECB">
        <w:tc>
          <w:tcPr>
            <w:tcW w:w="3260" w:type="dxa"/>
          </w:tcPr>
          <w:p w14:paraId="61CD065C" w14:textId="77777777" w:rsidR="00CE0ECB" w:rsidRPr="00CB2939" w:rsidRDefault="00CE0ECB" w:rsidP="00CE0ECB">
            <w:pPr>
              <w:rPr>
                <w:b/>
                <w:sz w:val="28"/>
              </w:rPr>
            </w:pPr>
            <w:r w:rsidRPr="00CB2939">
              <w:rPr>
                <w:b/>
                <w:sz w:val="28"/>
              </w:rPr>
              <w:t>Not effective against</w:t>
            </w:r>
          </w:p>
        </w:tc>
        <w:tc>
          <w:tcPr>
            <w:tcW w:w="6237" w:type="dxa"/>
          </w:tcPr>
          <w:p w14:paraId="1179F1A2" w14:textId="77777777" w:rsidR="00CE0ECB" w:rsidRPr="00CB2939" w:rsidRDefault="00CE0ECB" w:rsidP="00CE0ECB">
            <w:pPr>
              <w:outlineLvl w:val="0"/>
            </w:pPr>
            <w:r w:rsidRPr="00CB2939">
              <w:t>Scab</w:t>
            </w:r>
          </w:p>
          <w:p w14:paraId="0E379125" w14:textId="77777777" w:rsidR="00CE0ECB" w:rsidRPr="00CB2939" w:rsidRDefault="00CE0ECB" w:rsidP="00CE0ECB"/>
        </w:tc>
      </w:tr>
      <w:tr w:rsidR="00CE0ECB" w:rsidRPr="00CB2939" w14:paraId="6775D3C1" w14:textId="77777777" w:rsidTr="00CE0ECB">
        <w:tc>
          <w:tcPr>
            <w:tcW w:w="3260" w:type="dxa"/>
          </w:tcPr>
          <w:p w14:paraId="080B0182" w14:textId="77777777" w:rsidR="00CE0ECB" w:rsidRPr="00CB2939" w:rsidRDefault="00CE0ECB" w:rsidP="00CE0ECB">
            <w:pPr>
              <w:rPr>
                <w:b/>
                <w:sz w:val="28"/>
              </w:rPr>
            </w:pPr>
            <w:r w:rsidRPr="00CB2939">
              <w:rPr>
                <w:b/>
                <w:sz w:val="28"/>
              </w:rPr>
              <w:t>Approximate cost</w:t>
            </w:r>
          </w:p>
        </w:tc>
        <w:tc>
          <w:tcPr>
            <w:tcW w:w="6237" w:type="dxa"/>
          </w:tcPr>
          <w:p w14:paraId="29458ACE" w14:textId="77777777" w:rsidR="00CE0ECB" w:rsidRPr="00CB2939" w:rsidRDefault="00CE0ECB" w:rsidP="00CE0ECB">
            <w:r w:rsidRPr="00CB2939">
              <w:t>MVF 2018  £72.50 ex VAT (5 litres)</w:t>
            </w:r>
          </w:p>
          <w:p w14:paraId="6BEACB9D" w14:textId="77777777" w:rsidR="00CE0ECB" w:rsidRPr="00CB2939" w:rsidRDefault="00CE0ECB" w:rsidP="00CE0ECB">
            <w:r w:rsidRPr="00CB2939">
              <w:t>58p per ewe (based on 40mls dose per ewe)</w:t>
            </w:r>
          </w:p>
          <w:p w14:paraId="29922A84" w14:textId="77777777" w:rsidR="00CE0ECB" w:rsidRPr="00CB2939" w:rsidRDefault="00CE0ECB" w:rsidP="00CE0ECB"/>
        </w:tc>
      </w:tr>
      <w:tr w:rsidR="00CE0ECB" w:rsidRPr="00CB2939" w14:paraId="4F935E67" w14:textId="77777777" w:rsidTr="00CE0ECB">
        <w:tc>
          <w:tcPr>
            <w:tcW w:w="3260" w:type="dxa"/>
          </w:tcPr>
          <w:p w14:paraId="2E499018" w14:textId="77777777" w:rsidR="00CE0ECB" w:rsidRPr="00CB2939" w:rsidRDefault="00CE0ECB" w:rsidP="00CE0ECB">
            <w:pPr>
              <w:rPr>
                <w:b/>
                <w:sz w:val="28"/>
              </w:rPr>
            </w:pPr>
            <w:r w:rsidRPr="00CB2939">
              <w:rPr>
                <w:b/>
                <w:sz w:val="28"/>
              </w:rPr>
              <w:t>Dose</w:t>
            </w:r>
          </w:p>
        </w:tc>
        <w:tc>
          <w:tcPr>
            <w:tcW w:w="6237" w:type="dxa"/>
          </w:tcPr>
          <w:p w14:paraId="5729C1A8" w14:textId="77777777" w:rsidR="00CE0ECB" w:rsidRPr="00CB2939" w:rsidRDefault="00CE0ECB" w:rsidP="00CE0ECB">
            <w:pPr>
              <w:outlineLvl w:val="0"/>
            </w:pPr>
            <w:r w:rsidRPr="00CB2939">
              <w:rPr>
                <w:b/>
              </w:rPr>
              <w:t>Lice</w:t>
            </w:r>
            <w:r w:rsidRPr="00CB2939">
              <w:t>-5ml per 10kg up to a maximum of 20ml</w:t>
            </w:r>
          </w:p>
          <w:p w14:paraId="77F73B2B" w14:textId="77777777" w:rsidR="00CE0ECB" w:rsidRPr="00CB2939" w:rsidRDefault="00CE0ECB" w:rsidP="00CE0ECB">
            <w:r w:rsidRPr="00CB2939">
              <w:rPr>
                <w:b/>
              </w:rPr>
              <w:t>Ticks</w:t>
            </w:r>
            <w:r w:rsidRPr="00CB2939">
              <w:t>- 10ml per 20kg (up to a max of 40mls)</w:t>
            </w:r>
          </w:p>
          <w:p w14:paraId="62A5EB76" w14:textId="77777777" w:rsidR="00CE0ECB" w:rsidRPr="00CB2939" w:rsidRDefault="00CE0ECB" w:rsidP="00CE0ECB">
            <w:r w:rsidRPr="00CB2939">
              <w:rPr>
                <w:b/>
              </w:rPr>
              <w:t>Blowfly</w:t>
            </w:r>
            <w:r w:rsidRPr="00CB2939">
              <w:t xml:space="preserve">(Prevention) 30ml per 25-40kg </w:t>
            </w:r>
          </w:p>
          <w:p w14:paraId="1246FE0A" w14:textId="77777777" w:rsidR="00CE0ECB" w:rsidRPr="00CB2939" w:rsidRDefault="00CE0ECB" w:rsidP="00CE0ECB">
            <w:r w:rsidRPr="00CB2939">
              <w:rPr>
                <w:b/>
              </w:rPr>
              <w:t>Blowfly</w:t>
            </w:r>
            <w:r w:rsidRPr="00CB2939">
              <w:t>(Treatment) 2.5ml per 100-150cm2 (roughly size of a hand)</w:t>
            </w:r>
          </w:p>
          <w:p w14:paraId="488C75E3" w14:textId="77777777" w:rsidR="00CE0ECB" w:rsidRPr="00CB2939" w:rsidRDefault="00CE0ECB" w:rsidP="00CE0ECB"/>
        </w:tc>
      </w:tr>
      <w:tr w:rsidR="00CE0ECB" w:rsidRPr="00CB2939" w14:paraId="743366F2" w14:textId="77777777" w:rsidTr="00CE0ECB">
        <w:tc>
          <w:tcPr>
            <w:tcW w:w="3260" w:type="dxa"/>
          </w:tcPr>
          <w:p w14:paraId="6399868F" w14:textId="77777777" w:rsidR="00CE0ECB" w:rsidRPr="00CB2939" w:rsidRDefault="00CE0ECB" w:rsidP="00CE0ECB">
            <w:pPr>
              <w:rPr>
                <w:b/>
                <w:sz w:val="28"/>
              </w:rPr>
            </w:pPr>
            <w:r w:rsidRPr="00CB2939">
              <w:rPr>
                <w:b/>
                <w:sz w:val="28"/>
              </w:rPr>
              <w:t xml:space="preserve">Compatible with </w:t>
            </w:r>
          </w:p>
        </w:tc>
        <w:tc>
          <w:tcPr>
            <w:tcW w:w="6237" w:type="dxa"/>
          </w:tcPr>
          <w:p w14:paraId="13CC006E" w14:textId="77777777" w:rsidR="00CE0ECB" w:rsidRPr="00CB2939" w:rsidRDefault="00CE0ECB" w:rsidP="00CE0ECB">
            <w:pPr>
              <w:outlineLvl w:val="0"/>
            </w:pPr>
            <w:r w:rsidRPr="00CB2939">
              <w:t>Oral and injectable wormers.  Vaccines.  Minerals.</w:t>
            </w:r>
          </w:p>
          <w:p w14:paraId="143945B2" w14:textId="77777777" w:rsidR="00CE0ECB" w:rsidRPr="00CB2939" w:rsidRDefault="00CE0ECB" w:rsidP="00CE0ECB"/>
        </w:tc>
      </w:tr>
      <w:tr w:rsidR="00CE0ECB" w:rsidRPr="00CB2939" w14:paraId="1E76728F" w14:textId="77777777" w:rsidTr="00CE0ECB">
        <w:tc>
          <w:tcPr>
            <w:tcW w:w="3260" w:type="dxa"/>
          </w:tcPr>
          <w:p w14:paraId="73015556" w14:textId="77777777" w:rsidR="00CE0ECB" w:rsidRPr="00CB2939" w:rsidRDefault="00CE0ECB" w:rsidP="00CE0ECB">
            <w:pPr>
              <w:rPr>
                <w:b/>
                <w:sz w:val="28"/>
              </w:rPr>
            </w:pPr>
            <w:r w:rsidRPr="00CB2939">
              <w:rPr>
                <w:b/>
                <w:sz w:val="28"/>
              </w:rPr>
              <w:t>Not compatible with</w:t>
            </w:r>
          </w:p>
        </w:tc>
        <w:tc>
          <w:tcPr>
            <w:tcW w:w="6237" w:type="dxa"/>
          </w:tcPr>
          <w:p w14:paraId="1533B529" w14:textId="77777777" w:rsidR="00CE0ECB" w:rsidRPr="00CB2939" w:rsidRDefault="00CE0ECB" w:rsidP="00CE0ECB">
            <w:pPr>
              <w:outlineLvl w:val="0"/>
            </w:pPr>
            <w:r w:rsidRPr="00CB2939">
              <w:t>Any other topical parasiticides.</w:t>
            </w:r>
          </w:p>
          <w:p w14:paraId="7BB9B58A" w14:textId="77777777" w:rsidR="00CE0ECB" w:rsidRPr="00CB2939" w:rsidRDefault="00CE0ECB" w:rsidP="00CE0ECB"/>
        </w:tc>
      </w:tr>
      <w:tr w:rsidR="00CE0ECB" w:rsidRPr="00CB2939" w14:paraId="2BB8E4C8" w14:textId="77777777" w:rsidTr="00CE0ECB">
        <w:tc>
          <w:tcPr>
            <w:tcW w:w="3260" w:type="dxa"/>
          </w:tcPr>
          <w:p w14:paraId="4115A281" w14:textId="77777777" w:rsidR="00CE0ECB" w:rsidRPr="00CB2939" w:rsidRDefault="00CE0ECB" w:rsidP="00CE0ECB">
            <w:pPr>
              <w:rPr>
                <w:b/>
                <w:sz w:val="28"/>
              </w:rPr>
            </w:pPr>
            <w:r w:rsidRPr="00CB2939">
              <w:rPr>
                <w:b/>
                <w:sz w:val="28"/>
              </w:rPr>
              <w:t>Withdrawal periods</w:t>
            </w:r>
          </w:p>
        </w:tc>
        <w:tc>
          <w:tcPr>
            <w:tcW w:w="6237" w:type="dxa"/>
          </w:tcPr>
          <w:p w14:paraId="7607FE6F" w14:textId="77777777" w:rsidR="00CE0ECB" w:rsidRPr="00CB2939" w:rsidRDefault="00CE0ECB" w:rsidP="00CE0ECB">
            <w:r w:rsidRPr="00CB2939">
              <w:t>8 days (meat)</w:t>
            </w:r>
          </w:p>
        </w:tc>
      </w:tr>
      <w:tr w:rsidR="00CE0ECB" w:rsidRPr="00CB2939" w14:paraId="6B16FDFD" w14:textId="77777777" w:rsidTr="00CE0ECB">
        <w:tc>
          <w:tcPr>
            <w:tcW w:w="3260" w:type="dxa"/>
          </w:tcPr>
          <w:p w14:paraId="6F2D9B41" w14:textId="77777777" w:rsidR="00CE0ECB" w:rsidRPr="00CB2939" w:rsidRDefault="00CE0ECB" w:rsidP="00CE0ECB">
            <w:pPr>
              <w:rPr>
                <w:b/>
                <w:sz w:val="28"/>
              </w:rPr>
            </w:pPr>
            <w:r w:rsidRPr="00CB2939">
              <w:rPr>
                <w:b/>
                <w:sz w:val="28"/>
              </w:rPr>
              <w:t>Environmental concerns</w:t>
            </w:r>
          </w:p>
        </w:tc>
        <w:tc>
          <w:tcPr>
            <w:tcW w:w="6237" w:type="dxa"/>
          </w:tcPr>
          <w:p w14:paraId="43A9FB35" w14:textId="77777777" w:rsidR="00CE0ECB" w:rsidRPr="00CB2939" w:rsidRDefault="00CE0ECB" w:rsidP="00CE0ECB">
            <w:r w:rsidRPr="00CB2939">
              <w:t>Highly toxic to fish, bees and aquatic insects.</w:t>
            </w:r>
          </w:p>
        </w:tc>
      </w:tr>
      <w:tr w:rsidR="00CE0ECB" w:rsidRPr="00CB2939" w14:paraId="6B81FB8F" w14:textId="77777777" w:rsidTr="00CE0ECB">
        <w:tc>
          <w:tcPr>
            <w:tcW w:w="3260" w:type="dxa"/>
          </w:tcPr>
          <w:p w14:paraId="6C1AB5AA" w14:textId="77777777" w:rsidR="00CE0ECB" w:rsidRPr="00CB2939" w:rsidRDefault="00CE0ECB" w:rsidP="00CE0ECB">
            <w:pPr>
              <w:rPr>
                <w:b/>
                <w:sz w:val="28"/>
              </w:rPr>
            </w:pPr>
            <w:r w:rsidRPr="00CB2939">
              <w:rPr>
                <w:b/>
                <w:sz w:val="28"/>
              </w:rPr>
              <w:t>Other comments</w:t>
            </w:r>
          </w:p>
        </w:tc>
        <w:tc>
          <w:tcPr>
            <w:tcW w:w="6237" w:type="dxa"/>
          </w:tcPr>
          <w:p w14:paraId="57B8242E" w14:textId="77777777" w:rsidR="00CE0ECB" w:rsidRPr="00CB2939" w:rsidRDefault="00CE0ECB" w:rsidP="00CE0ECB">
            <w:pPr>
              <w:pStyle w:val="ListParagraph"/>
              <w:numPr>
                <w:ilvl w:val="0"/>
                <w:numId w:val="25"/>
              </w:numPr>
            </w:pPr>
            <w:r w:rsidRPr="00CB2939">
              <w:t>Do not use in lambs less than one week old due to risk of mis-mothering.</w:t>
            </w:r>
          </w:p>
          <w:p w14:paraId="4E50E86E" w14:textId="77777777" w:rsidR="00CE0ECB" w:rsidRPr="00CB2939" w:rsidRDefault="00CE0ECB" w:rsidP="00CE0ECB">
            <w:pPr>
              <w:pStyle w:val="ListParagraph"/>
              <w:numPr>
                <w:ilvl w:val="0"/>
                <w:numId w:val="25"/>
              </w:numPr>
            </w:pPr>
            <w:r w:rsidRPr="00CB2939">
              <w:t>Not for lambs under 12.5kg when used to prevent blowfly strike.</w:t>
            </w:r>
          </w:p>
          <w:p w14:paraId="10F19722" w14:textId="77777777" w:rsidR="00CE0ECB" w:rsidRPr="00CB2939" w:rsidRDefault="00CE0ECB" w:rsidP="00CE0ECB">
            <w:pPr>
              <w:pStyle w:val="ListParagraph"/>
              <w:numPr>
                <w:ilvl w:val="0"/>
                <w:numId w:val="25"/>
              </w:numPr>
            </w:pPr>
            <w:r w:rsidRPr="00CB2939">
              <w:t>Avoid treating very young lambs if the weather is unseasonably hot.</w:t>
            </w:r>
          </w:p>
          <w:p w14:paraId="1F3FBEA8" w14:textId="77777777" w:rsidR="00CE0ECB" w:rsidRPr="00CB2939" w:rsidRDefault="00CE0ECB" w:rsidP="00CE0ECB"/>
        </w:tc>
      </w:tr>
      <w:tr w:rsidR="00CE0ECB" w:rsidRPr="00CB2939" w14:paraId="1F357D48" w14:textId="77777777" w:rsidTr="00CE0ECB">
        <w:tc>
          <w:tcPr>
            <w:tcW w:w="3260" w:type="dxa"/>
          </w:tcPr>
          <w:p w14:paraId="749C968E" w14:textId="77777777" w:rsidR="00CE0ECB" w:rsidRPr="00CB2939" w:rsidRDefault="00CE0ECB" w:rsidP="00CE0ECB">
            <w:pPr>
              <w:rPr>
                <w:b/>
                <w:sz w:val="28"/>
              </w:rPr>
            </w:pPr>
            <w:r w:rsidRPr="00CB2939">
              <w:rPr>
                <w:b/>
                <w:sz w:val="28"/>
              </w:rPr>
              <w:t>Notes</w:t>
            </w:r>
          </w:p>
        </w:tc>
        <w:tc>
          <w:tcPr>
            <w:tcW w:w="6237" w:type="dxa"/>
          </w:tcPr>
          <w:p w14:paraId="3648BE4C" w14:textId="77777777" w:rsidR="00CE0ECB" w:rsidRDefault="00CE0ECB" w:rsidP="00CE0ECB">
            <w:r w:rsidRPr="00CB2939">
              <w:t xml:space="preserve">Is the identical product to CROVECT so </w:t>
            </w:r>
            <w:r w:rsidRPr="00155551">
              <w:rPr>
                <w:b/>
              </w:rPr>
              <w:t>should</w:t>
            </w:r>
            <w:r w:rsidRPr="00CB2939">
              <w:t xml:space="preserve"> last same length of time as a tick/ prevention (</w:t>
            </w:r>
            <w:r w:rsidRPr="00155551">
              <w:rPr>
                <w:b/>
              </w:rPr>
              <w:t>up to</w:t>
            </w:r>
            <w:r w:rsidRPr="00CB2939">
              <w:t xml:space="preserve"> 9</w:t>
            </w:r>
            <w:r>
              <w:t>/10</w:t>
            </w:r>
            <w:r w:rsidRPr="00CB2939">
              <w:t xml:space="preserve"> WEEKS) </w:t>
            </w:r>
            <w:r>
              <w:t xml:space="preserve">but note the field trial in Rosedale showing effectiveness was only 4-6 weeks.  </w:t>
            </w:r>
            <w:r w:rsidRPr="00CB2939">
              <w:t xml:space="preserve">At this time the manufacturer has </w:t>
            </w:r>
            <w:r w:rsidRPr="00155551">
              <w:rPr>
                <w:b/>
              </w:rPr>
              <w:t>not obtained</w:t>
            </w:r>
            <w:r w:rsidRPr="00CB2939">
              <w:t xml:space="preserve"> a licence for tick/lice</w:t>
            </w:r>
            <w:r w:rsidRPr="00155551">
              <w:rPr>
                <w:b/>
              </w:rPr>
              <w:t xml:space="preserve"> prevention</w:t>
            </w:r>
            <w:r w:rsidRPr="00CB2939">
              <w:t xml:space="preserve"> only for treatment.  </w:t>
            </w:r>
          </w:p>
          <w:p w14:paraId="1FB93511" w14:textId="77777777" w:rsidR="00CE0ECB" w:rsidRPr="00CB2939" w:rsidRDefault="00CE0ECB" w:rsidP="00CE0ECB">
            <w:r>
              <w:lastRenderedPageBreak/>
              <w:t>As for Crovect, application method differs depending on the protection required. See above for details, and always read the data sheet before use.</w:t>
            </w:r>
          </w:p>
        </w:tc>
      </w:tr>
    </w:tbl>
    <w:p w14:paraId="6213FE28" w14:textId="77777777" w:rsidR="00CE0ECB" w:rsidRDefault="00CE0ECB" w:rsidP="0003644E">
      <w:pPr>
        <w:tabs>
          <w:tab w:val="right" w:pos="4752"/>
        </w:tabs>
        <w:spacing w:line="276" w:lineRule="exact"/>
        <w:textAlignment w:val="baseline"/>
        <w:rPr>
          <w:b/>
          <w:color w:val="8A1F6B"/>
        </w:rPr>
      </w:pPr>
    </w:p>
    <w:p w14:paraId="340A3DEB" w14:textId="77777777" w:rsidR="00CE0ECB" w:rsidRDefault="00CE0ECB" w:rsidP="0003644E">
      <w:pPr>
        <w:tabs>
          <w:tab w:val="right" w:pos="4752"/>
        </w:tabs>
        <w:spacing w:line="276" w:lineRule="exact"/>
        <w:textAlignment w:val="baseline"/>
        <w:rPr>
          <w:b/>
          <w:color w:val="8A1F6B"/>
        </w:rPr>
      </w:pPr>
    </w:p>
    <w:p w14:paraId="07F61DBE" w14:textId="77777777" w:rsidR="00CE0ECB" w:rsidRPr="00CB2939" w:rsidRDefault="00CE0ECB" w:rsidP="00B00E91">
      <w:pPr>
        <w:pStyle w:val="Heading2"/>
      </w:pPr>
      <w:bookmarkStart w:id="6" w:name="_Toc20353468"/>
      <w:r w:rsidRPr="00CB2939">
        <w:t>NOTES ON POUR ONS FOR SHEEP</w:t>
      </w:r>
      <w:bookmarkEnd w:id="6"/>
    </w:p>
    <w:p w14:paraId="07DFAC70" w14:textId="77777777" w:rsidR="00CE0ECB" w:rsidRDefault="00CE0ECB" w:rsidP="001A78BD">
      <w:pPr>
        <w:pStyle w:val="ListNumber4"/>
        <w:numPr>
          <w:ilvl w:val="0"/>
          <w:numId w:val="28"/>
        </w:numPr>
      </w:pPr>
      <w:r w:rsidRPr="00CB2939">
        <w:t>As with plunge dipping it is likely that the duration of action of pour-ons with regard to preventing tick infestation is dependent on a number of factors</w:t>
      </w:r>
      <w:r>
        <w:t>.  F</w:t>
      </w:r>
      <w:r w:rsidRPr="00CB2939">
        <w:t>leece length at application, application technique, amount of heavy rain encountered, amount of UV (very sunny weather) are all likely to influence duration of action.</w:t>
      </w:r>
    </w:p>
    <w:p w14:paraId="2AE6F0D2" w14:textId="77777777" w:rsidR="00CE0ECB" w:rsidRPr="00CB2939" w:rsidRDefault="00CE0ECB" w:rsidP="001A78BD">
      <w:pPr>
        <w:pStyle w:val="ListNumber4"/>
        <w:numPr>
          <w:ilvl w:val="0"/>
          <w:numId w:val="28"/>
        </w:numPr>
      </w:pPr>
      <w:r w:rsidRPr="00CB2939">
        <w:t xml:space="preserve">It would be wise to use manufactures claims </w:t>
      </w:r>
      <w:r w:rsidRPr="001A78BD">
        <w:t xml:space="preserve">only </w:t>
      </w:r>
      <w:r w:rsidRPr="00CB2939">
        <w:t xml:space="preserve">as a </w:t>
      </w:r>
      <w:r w:rsidRPr="001A78BD">
        <w:t>rough maximum guide</w:t>
      </w:r>
      <w:r w:rsidRPr="00CB2939">
        <w:t xml:space="preserve"> to the frequency of application needed. </w:t>
      </w:r>
      <w:r>
        <w:t xml:space="preserve"> </w:t>
      </w:r>
      <w:r w:rsidRPr="00CB2939">
        <w:t>A sample of sheep, in areas where ticks are known to be active, could be checked every couple of weeks for evidence of infestation and the product reapplied as required.</w:t>
      </w:r>
      <w:r>
        <w:t xml:space="preserve">  </w:t>
      </w:r>
      <w:r w:rsidRPr="00CB2939">
        <w:t>(</w:t>
      </w:r>
      <w:r>
        <w:t>I</w:t>
      </w:r>
      <w:r w:rsidRPr="00CB2939">
        <w:t>n one recent study ticks were found on sheep treated with Dysect as soon as 6 weeks post application</w:t>
      </w:r>
      <w:r>
        <w:t>.</w:t>
      </w:r>
      <w:r w:rsidRPr="00CB2939">
        <w:t>)</w:t>
      </w:r>
    </w:p>
    <w:p w14:paraId="78B1819A" w14:textId="77777777" w:rsidR="00CE0ECB" w:rsidRPr="001A78BD" w:rsidRDefault="00CE0ECB" w:rsidP="001A78BD">
      <w:pPr>
        <w:pStyle w:val="ListNumber4"/>
        <w:numPr>
          <w:ilvl w:val="0"/>
          <w:numId w:val="28"/>
        </w:numPr>
      </w:pPr>
      <w:r w:rsidRPr="001A78BD">
        <w:t xml:space="preserve">Can Pour-Ons act as a repellent?  </w:t>
      </w:r>
      <w:r>
        <w:t>By far and away the mechanism of action of pour-ons is death of the tick.  A repellent action cannot be ruled out but the manufacturers have not been able to detect a significant enough effect to warrant mentioning.</w:t>
      </w:r>
    </w:p>
    <w:p w14:paraId="4CC5DE91" w14:textId="77777777" w:rsidR="00F4197D" w:rsidRDefault="00F4197D" w:rsidP="00F47C64">
      <w:r>
        <w:br w:type="page"/>
      </w:r>
    </w:p>
    <w:p w14:paraId="5DF8309F" w14:textId="77777777" w:rsidR="00ED4721" w:rsidRDefault="00B23C32" w:rsidP="00B00E91">
      <w:pPr>
        <w:pStyle w:val="Heading2"/>
      </w:pPr>
      <w:bookmarkStart w:id="7" w:name="_Toc20353469"/>
      <w:r>
        <w:lastRenderedPageBreak/>
        <w:t>OP DIPS FOR TICKS &amp; SCAB</w:t>
      </w:r>
      <w:bookmarkEnd w:id="7"/>
    </w:p>
    <w:p w14:paraId="156E3CB3" w14:textId="77777777" w:rsidR="00ED4721" w:rsidRPr="00B00E91" w:rsidRDefault="00CE0ECB" w:rsidP="00B00E91">
      <w:pPr>
        <w:pStyle w:val="Heading3"/>
      </w:pPr>
      <w:bookmarkStart w:id="8" w:name="_Toc20353470"/>
      <w:r w:rsidRPr="00B00E91">
        <w:t>Gold Fleece</w:t>
      </w:r>
      <w:bookmarkEnd w:id="8"/>
    </w:p>
    <w:p w14:paraId="411B58F2" w14:textId="77777777" w:rsidR="00CE0ECB" w:rsidRPr="0003644E" w:rsidRDefault="00CE0ECB" w:rsidP="00F47C64">
      <w:pPr>
        <w:rPr>
          <w:rStyle w:val="Heading3Char"/>
        </w:rPr>
      </w:pPr>
    </w:p>
    <w:tbl>
      <w:tblPr>
        <w:tblStyle w:val="TableGrid"/>
        <w:tblW w:w="9242" w:type="dxa"/>
        <w:tblLook w:val="04A0" w:firstRow="1" w:lastRow="0" w:firstColumn="1" w:lastColumn="0" w:noHBand="0" w:noVBand="1"/>
      </w:tblPr>
      <w:tblGrid>
        <w:gridCol w:w="3227"/>
        <w:gridCol w:w="6015"/>
      </w:tblGrid>
      <w:tr w:rsidR="00CE0ECB" w:rsidRPr="00CB2939" w14:paraId="1C20918F" w14:textId="77777777" w:rsidTr="00CE0ECB">
        <w:tc>
          <w:tcPr>
            <w:tcW w:w="3227" w:type="dxa"/>
          </w:tcPr>
          <w:p w14:paraId="5130256A" w14:textId="77777777" w:rsidR="00CE0ECB" w:rsidRPr="00CB2939" w:rsidRDefault="00CE0ECB" w:rsidP="00CE0ECB">
            <w:pPr>
              <w:rPr>
                <w:b/>
                <w:sz w:val="28"/>
              </w:rPr>
            </w:pPr>
            <w:r w:rsidRPr="00CB2939">
              <w:rPr>
                <w:b/>
                <w:sz w:val="28"/>
              </w:rPr>
              <w:t xml:space="preserve">Product name </w:t>
            </w:r>
          </w:p>
        </w:tc>
        <w:tc>
          <w:tcPr>
            <w:tcW w:w="6015" w:type="dxa"/>
          </w:tcPr>
          <w:p w14:paraId="3F1823C2" w14:textId="77777777" w:rsidR="00CE0ECB" w:rsidRPr="00CB2939" w:rsidRDefault="00CE0ECB" w:rsidP="00CE0ECB">
            <w:r w:rsidRPr="00CB2939">
              <w:t>Osmonds Gold Fleece Sheep Dip (Bimeda)</w:t>
            </w:r>
            <w:r w:rsidRPr="00CB2939">
              <w:tab/>
            </w:r>
          </w:p>
        </w:tc>
      </w:tr>
      <w:tr w:rsidR="00CE0ECB" w:rsidRPr="00CB2939" w14:paraId="3C847421" w14:textId="77777777" w:rsidTr="00CE0ECB">
        <w:tc>
          <w:tcPr>
            <w:tcW w:w="3227" w:type="dxa"/>
          </w:tcPr>
          <w:p w14:paraId="287CEAC0" w14:textId="77777777" w:rsidR="00CE0ECB" w:rsidRPr="00CB2939" w:rsidRDefault="00CE0ECB" w:rsidP="00CE0ECB">
            <w:pPr>
              <w:rPr>
                <w:b/>
                <w:sz w:val="28"/>
              </w:rPr>
            </w:pPr>
            <w:r w:rsidRPr="00CB2939">
              <w:rPr>
                <w:b/>
                <w:sz w:val="28"/>
              </w:rPr>
              <w:t>Active ingredient</w:t>
            </w:r>
          </w:p>
        </w:tc>
        <w:tc>
          <w:tcPr>
            <w:tcW w:w="6015" w:type="dxa"/>
          </w:tcPr>
          <w:p w14:paraId="5B468C62" w14:textId="77777777" w:rsidR="00CE0ECB" w:rsidRPr="00CB2939" w:rsidRDefault="00CE0ECB" w:rsidP="00CE0ECB">
            <w:r w:rsidRPr="00CB2939">
              <w:t>Diazinon</w:t>
            </w:r>
          </w:p>
        </w:tc>
      </w:tr>
      <w:tr w:rsidR="00CE0ECB" w:rsidRPr="00CB2939" w14:paraId="6293E68C" w14:textId="77777777" w:rsidTr="00CE0ECB">
        <w:tc>
          <w:tcPr>
            <w:tcW w:w="3227" w:type="dxa"/>
          </w:tcPr>
          <w:p w14:paraId="4067D860" w14:textId="77777777" w:rsidR="00CE0ECB" w:rsidRPr="00CB2939" w:rsidRDefault="00CE0ECB" w:rsidP="00CE0ECB">
            <w:pPr>
              <w:rPr>
                <w:b/>
                <w:sz w:val="28"/>
              </w:rPr>
            </w:pPr>
            <w:r w:rsidRPr="00CB2939">
              <w:rPr>
                <w:b/>
                <w:sz w:val="28"/>
              </w:rPr>
              <w:t>Chemical family</w:t>
            </w:r>
          </w:p>
        </w:tc>
        <w:tc>
          <w:tcPr>
            <w:tcW w:w="6015" w:type="dxa"/>
          </w:tcPr>
          <w:p w14:paraId="6AE4B22A" w14:textId="77777777" w:rsidR="00CE0ECB" w:rsidRPr="00CB2939" w:rsidRDefault="00CE0ECB" w:rsidP="00CE0ECB">
            <w:r w:rsidRPr="00CB2939">
              <w:t>Organo Phosphate (OP)</w:t>
            </w:r>
          </w:p>
        </w:tc>
      </w:tr>
      <w:tr w:rsidR="00CE0ECB" w:rsidRPr="00CB2939" w14:paraId="759AC39A" w14:textId="77777777" w:rsidTr="00CE0ECB">
        <w:trPr>
          <w:trHeight w:val="1636"/>
        </w:trPr>
        <w:tc>
          <w:tcPr>
            <w:tcW w:w="3227" w:type="dxa"/>
          </w:tcPr>
          <w:p w14:paraId="5F007B46" w14:textId="77777777" w:rsidR="00CE0ECB" w:rsidRPr="00CB2939" w:rsidRDefault="00CE0ECB" w:rsidP="00CE0ECB">
            <w:pPr>
              <w:rPr>
                <w:b/>
                <w:sz w:val="28"/>
              </w:rPr>
            </w:pPr>
            <w:r w:rsidRPr="00CB2939">
              <w:rPr>
                <w:b/>
                <w:sz w:val="28"/>
              </w:rPr>
              <w:t>Mechanism of Action</w:t>
            </w:r>
          </w:p>
        </w:tc>
        <w:tc>
          <w:tcPr>
            <w:tcW w:w="6015" w:type="dxa"/>
          </w:tcPr>
          <w:p w14:paraId="30861448" w14:textId="77777777" w:rsidR="00CE0ECB" w:rsidRDefault="00CE0ECB" w:rsidP="00CE0ECB">
            <w:r w:rsidRPr="00CB2939">
              <w:t>While migrating through</w:t>
            </w:r>
            <w:r>
              <w:t xml:space="preserve"> the fleece</w:t>
            </w:r>
            <w:r w:rsidRPr="00CB2939">
              <w:t>, parasites come into contact with the active ingredient,</w:t>
            </w:r>
            <w:r>
              <w:t xml:space="preserve"> which is  are lipophilic and therefore easily penetrates the cuticles of insects and acarines, </w:t>
            </w:r>
            <w:r w:rsidRPr="00CB2939">
              <w:t xml:space="preserve">which causes paralysis of parasites and death. </w:t>
            </w:r>
          </w:p>
          <w:p w14:paraId="22C4DE8E" w14:textId="77777777" w:rsidR="00CE0ECB" w:rsidRPr="00CA7E5C" w:rsidRDefault="00CE0ECB" w:rsidP="00CE0ECB">
            <w:r>
              <w:t xml:space="preserve">It does </w:t>
            </w:r>
            <w:r>
              <w:rPr>
                <w:u w:val="single"/>
              </w:rPr>
              <w:t xml:space="preserve">not </w:t>
            </w:r>
            <w:r>
              <w:t>need to bite the sheep to be killed.</w:t>
            </w:r>
          </w:p>
        </w:tc>
      </w:tr>
      <w:tr w:rsidR="00CE0ECB" w:rsidRPr="00CB2939" w14:paraId="42F3FC2D" w14:textId="77777777" w:rsidTr="00CE0ECB">
        <w:tc>
          <w:tcPr>
            <w:tcW w:w="3227" w:type="dxa"/>
          </w:tcPr>
          <w:p w14:paraId="4D4ED8DD" w14:textId="77777777" w:rsidR="00CE0ECB" w:rsidRPr="00CB2939" w:rsidRDefault="00CE0ECB" w:rsidP="00CE0ECB">
            <w:pPr>
              <w:rPr>
                <w:b/>
                <w:sz w:val="28"/>
              </w:rPr>
            </w:pPr>
            <w:r w:rsidRPr="00CB2939">
              <w:rPr>
                <w:b/>
                <w:sz w:val="28"/>
              </w:rPr>
              <w:t>Effective against</w:t>
            </w:r>
          </w:p>
        </w:tc>
        <w:tc>
          <w:tcPr>
            <w:tcW w:w="6015" w:type="dxa"/>
          </w:tcPr>
          <w:p w14:paraId="64E2821B" w14:textId="77777777" w:rsidR="00CE0ECB" w:rsidRPr="00CB2939" w:rsidRDefault="00CE0ECB" w:rsidP="00CE0ECB">
            <w:r w:rsidRPr="00CB2939">
              <w:rPr>
                <w:b/>
              </w:rPr>
              <w:t xml:space="preserve">Sheep scab </w:t>
            </w:r>
            <w:r w:rsidRPr="00CB2939">
              <w:t>(Psoroptes ovis)</w:t>
            </w:r>
          </w:p>
          <w:p w14:paraId="60A62E42" w14:textId="77777777" w:rsidR="00CE0ECB" w:rsidRPr="00CB2939" w:rsidRDefault="00CE0ECB" w:rsidP="00CE0ECB">
            <w:r w:rsidRPr="00CB2939">
              <w:t>Blowfly Strike</w:t>
            </w:r>
          </w:p>
          <w:p w14:paraId="62497BC2" w14:textId="77777777" w:rsidR="00CE0ECB" w:rsidRPr="00CB2939" w:rsidRDefault="00CE0ECB" w:rsidP="00CE0ECB">
            <w:pPr>
              <w:rPr>
                <w:b/>
              </w:rPr>
            </w:pPr>
            <w:r w:rsidRPr="00CB2939">
              <w:rPr>
                <w:b/>
              </w:rPr>
              <w:t>Ticks</w:t>
            </w:r>
          </w:p>
          <w:p w14:paraId="381D9CE4" w14:textId="77777777" w:rsidR="00CE0ECB" w:rsidRPr="00CB2939" w:rsidRDefault="00CE0ECB" w:rsidP="00CE0ECB">
            <w:r w:rsidRPr="00CB2939">
              <w:t>Keds</w:t>
            </w:r>
          </w:p>
          <w:p w14:paraId="6318A161" w14:textId="77777777" w:rsidR="00CE0ECB" w:rsidRPr="00CB2939" w:rsidRDefault="00CE0ECB" w:rsidP="00CE0ECB">
            <w:r w:rsidRPr="00CB2939">
              <w:t xml:space="preserve">Lice </w:t>
            </w:r>
          </w:p>
        </w:tc>
      </w:tr>
      <w:tr w:rsidR="00CE0ECB" w:rsidRPr="00CB2939" w14:paraId="2145B808" w14:textId="77777777" w:rsidTr="00CE0ECB">
        <w:tc>
          <w:tcPr>
            <w:tcW w:w="3227" w:type="dxa"/>
          </w:tcPr>
          <w:p w14:paraId="251E2071" w14:textId="77777777" w:rsidR="00CE0ECB" w:rsidRPr="00CB2939" w:rsidRDefault="00CE0ECB" w:rsidP="00CE0ECB">
            <w:pPr>
              <w:rPr>
                <w:b/>
                <w:sz w:val="28"/>
              </w:rPr>
            </w:pPr>
            <w:r w:rsidRPr="00CB2939">
              <w:rPr>
                <w:b/>
                <w:sz w:val="28"/>
              </w:rPr>
              <w:t>Not effective against</w:t>
            </w:r>
          </w:p>
        </w:tc>
        <w:tc>
          <w:tcPr>
            <w:tcW w:w="6015" w:type="dxa"/>
          </w:tcPr>
          <w:p w14:paraId="0FCF5D94" w14:textId="77777777" w:rsidR="00CE0ECB" w:rsidRPr="00CB2939" w:rsidRDefault="00CE0ECB" w:rsidP="00CE0ECB">
            <w:pPr>
              <w:outlineLvl w:val="0"/>
            </w:pPr>
            <w:r w:rsidRPr="00CB2939">
              <w:t>Intestinal worms</w:t>
            </w:r>
          </w:p>
        </w:tc>
      </w:tr>
      <w:tr w:rsidR="00CE0ECB" w:rsidRPr="00CB2939" w14:paraId="017DA420" w14:textId="77777777" w:rsidTr="00CE0ECB">
        <w:tc>
          <w:tcPr>
            <w:tcW w:w="3227" w:type="dxa"/>
          </w:tcPr>
          <w:p w14:paraId="0AB1C667" w14:textId="77777777" w:rsidR="00CE0ECB" w:rsidRPr="00CB2939" w:rsidRDefault="00CE0ECB" w:rsidP="00CE0ECB">
            <w:pPr>
              <w:rPr>
                <w:b/>
                <w:sz w:val="28"/>
              </w:rPr>
            </w:pPr>
            <w:r w:rsidRPr="00CB2939">
              <w:rPr>
                <w:b/>
                <w:sz w:val="28"/>
              </w:rPr>
              <w:t>Approximate cost</w:t>
            </w:r>
          </w:p>
        </w:tc>
        <w:tc>
          <w:tcPr>
            <w:tcW w:w="6015" w:type="dxa"/>
          </w:tcPr>
          <w:p w14:paraId="6115196F" w14:textId="77777777" w:rsidR="00CE0ECB" w:rsidRPr="00CB2939" w:rsidRDefault="00CE0ECB" w:rsidP="00CE0ECB">
            <w:r w:rsidRPr="00CB2939">
              <w:t xml:space="preserve">2009:  £200 per 5 litre = 20p per ewe, unable to find more accurate pricing </w:t>
            </w:r>
          </w:p>
        </w:tc>
      </w:tr>
      <w:tr w:rsidR="00CE0ECB" w:rsidRPr="00CB2939" w14:paraId="5713302F" w14:textId="77777777" w:rsidTr="00CE0ECB">
        <w:tc>
          <w:tcPr>
            <w:tcW w:w="3227" w:type="dxa"/>
          </w:tcPr>
          <w:p w14:paraId="4C0E0936" w14:textId="77777777" w:rsidR="00CE0ECB" w:rsidRPr="00CB2939" w:rsidRDefault="00CE0ECB" w:rsidP="00CE0ECB">
            <w:pPr>
              <w:rPr>
                <w:b/>
                <w:sz w:val="28"/>
              </w:rPr>
            </w:pPr>
            <w:r w:rsidRPr="00CB2939">
              <w:rPr>
                <w:b/>
                <w:sz w:val="28"/>
              </w:rPr>
              <w:t>Dose</w:t>
            </w:r>
          </w:p>
        </w:tc>
        <w:tc>
          <w:tcPr>
            <w:tcW w:w="6015" w:type="dxa"/>
          </w:tcPr>
          <w:p w14:paraId="51842F30" w14:textId="77777777" w:rsidR="00CE0ECB" w:rsidRPr="00CB2939" w:rsidRDefault="00CE0ECB" w:rsidP="00CE0ECB">
            <w:r w:rsidRPr="00CB2939">
              <w:t>8 x 60ml per 96 sheep (480ml)</w:t>
            </w:r>
          </w:p>
        </w:tc>
      </w:tr>
      <w:tr w:rsidR="00CE0ECB" w:rsidRPr="00CB2939" w14:paraId="2CA7A8DB" w14:textId="77777777" w:rsidTr="00CE0ECB">
        <w:tc>
          <w:tcPr>
            <w:tcW w:w="3227" w:type="dxa"/>
          </w:tcPr>
          <w:p w14:paraId="162C5C8F" w14:textId="77777777" w:rsidR="00CE0ECB" w:rsidRPr="00CB2939" w:rsidRDefault="00CE0ECB" w:rsidP="00CE0ECB">
            <w:pPr>
              <w:rPr>
                <w:b/>
                <w:sz w:val="28"/>
              </w:rPr>
            </w:pPr>
            <w:r w:rsidRPr="00CB2939">
              <w:rPr>
                <w:b/>
                <w:sz w:val="28"/>
              </w:rPr>
              <w:t xml:space="preserve">Compatible with </w:t>
            </w:r>
          </w:p>
        </w:tc>
        <w:tc>
          <w:tcPr>
            <w:tcW w:w="6015" w:type="dxa"/>
          </w:tcPr>
          <w:p w14:paraId="3EE7997D" w14:textId="77777777" w:rsidR="00CE0ECB" w:rsidRPr="00CB2939" w:rsidRDefault="00CE0ECB" w:rsidP="00CE0ECB">
            <w:pPr>
              <w:outlineLvl w:val="0"/>
            </w:pPr>
            <w:r w:rsidRPr="00CB2939">
              <w:t>Should be used alone.</w:t>
            </w:r>
          </w:p>
          <w:p w14:paraId="55F82B72" w14:textId="77777777" w:rsidR="00CE0ECB" w:rsidRPr="00CB2939" w:rsidRDefault="00CE0ECB" w:rsidP="00CE0ECB">
            <w:pPr>
              <w:outlineLvl w:val="0"/>
            </w:pPr>
            <w:r w:rsidRPr="00CB2939">
              <w:t xml:space="preserve">Should not be used with oral and injectable wormers (unless you wait 14 days), or Copper sulphate footbaths. </w:t>
            </w:r>
          </w:p>
        </w:tc>
      </w:tr>
      <w:tr w:rsidR="00CE0ECB" w:rsidRPr="00CB2939" w14:paraId="7AFC02D9" w14:textId="77777777" w:rsidTr="00CE0ECB">
        <w:tc>
          <w:tcPr>
            <w:tcW w:w="3227" w:type="dxa"/>
          </w:tcPr>
          <w:p w14:paraId="37059760" w14:textId="77777777" w:rsidR="00CE0ECB" w:rsidRPr="00CB2939" w:rsidRDefault="00CE0ECB" w:rsidP="00CE0ECB">
            <w:pPr>
              <w:rPr>
                <w:b/>
                <w:sz w:val="28"/>
              </w:rPr>
            </w:pPr>
            <w:r w:rsidRPr="00CB2939">
              <w:rPr>
                <w:b/>
                <w:sz w:val="28"/>
              </w:rPr>
              <w:t>Withdrawal periods</w:t>
            </w:r>
          </w:p>
        </w:tc>
        <w:tc>
          <w:tcPr>
            <w:tcW w:w="6015" w:type="dxa"/>
          </w:tcPr>
          <w:p w14:paraId="6C8D1218" w14:textId="77777777" w:rsidR="00CE0ECB" w:rsidRPr="00CB2939" w:rsidRDefault="00CE0ECB" w:rsidP="00CE0ECB">
            <w:r w:rsidRPr="00CB2939">
              <w:t>49 days (meat)</w:t>
            </w:r>
          </w:p>
        </w:tc>
      </w:tr>
      <w:tr w:rsidR="00CE0ECB" w:rsidRPr="00CB2939" w14:paraId="7B997D2F" w14:textId="77777777" w:rsidTr="00CE0ECB">
        <w:tc>
          <w:tcPr>
            <w:tcW w:w="3227" w:type="dxa"/>
          </w:tcPr>
          <w:p w14:paraId="310640D5" w14:textId="77777777" w:rsidR="00CE0ECB" w:rsidRPr="00CB2939" w:rsidRDefault="00CE0ECB" w:rsidP="00CE0ECB">
            <w:pPr>
              <w:rPr>
                <w:b/>
                <w:sz w:val="28"/>
              </w:rPr>
            </w:pPr>
            <w:r w:rsidRPr="00CB2939">
              <w:rPr>
                <w:b/>
                <w:sz w:val="28"/>
              </w:rPr>
              <w:t>Environmental concerns</w:t>
            </w:r>
          </w:p>
        </w:tc>
        <w:tc>
          <w:tcPr>
            <w:tcW w:w="6015" w:type="dxa"/>
          </w:tcPr>
          <w:p w14:paraId="57F20AE9" w14:textId="77777777" w:rsidR="00CE0ECB" w:rsidRPr="00CB2939" w:rsidRDefault="00CE0ECB" w:rsidP="00CE0ECB">
            <w:r w:rsidRPr="00CB2939">
              <w:t>Highly toxic to people, other animals and wildlife.</w:t>
            </w:r>
          </w:p>
        </w:tc>
      </w:tr>
      <w:tr w:rsidR="00CE0ECB" w:rsidRPr="00CB2939" w14:paraId="3969B032" w14:textId="77777777" w:rsidTr="00CE0ECB">
        <w:tc>
          <w:tcPr>
            <w:tcW w:w="3227" w:type="dxa"/>
          </w:tcPr>
          <w:p w14:paraId="4A646D88" w14:textId="77777777" w:rsidR="00CE0ECB" w:rsidRPr="00CB2939" w:rsidRDefault="00CE0ECB" w:rsidP="00CE0ECB">
            <w:pPr>
              <w:rPr>
                <w:b/>
                <w:sz w:val="28"/>
              </w:rPr>
            </w:pPr>
            <w:r w:rsidRPr="00CB2939">
              <w:rPr>
                <w:b/>
                <w:sz w:val="28"/>
              </w:rPr>
              <w:t>Other comments</w:t>
            </w:r>
          </w:p>
        </w:tc>
        <w:tc>
          <w:tcPr>
            <w:tcW w:w="6015" w:type="dxa"/>
          </w:tcPr>
          <w:p w14:paraId="09CAE52F" w14:textId="77777777" w:rsidR="00CE0ECB" w:rsidRPr="00CB2939" w:rsidRDefault="00CE0ECB" w:rsidP="00CE0ECB">
            <w:r w:rsidRPr="00CB2939">
              <w:t>At least one person aiding in the dipping process should hold qualification to do so. See notes at the end of this document.</w:t>
            </w:r>
          </w:p>
          <w:p w14:paraId="47C6E955" w14:textId="77777777" w:rsidR="00CE0ECB" w:rsidRPr="00CB2939" w:rsidRDefault="00CE0ECB" w:rsidP="00CE0ECB">
            <w:r w:rsidRPr="00CB2939">
              <w:t>Read the data sheet very carefully, correct concentration of dip should be used and should be replenished at regular intervals.</w:t>
            </w:r>
          </w:p>
          <w:p w14:paraId="34F230A1" w14:textId="77777777" w:rsidR="00CE0ECB" w:rsidRPr="00CB2939" w:rsidRDefault="00CE0ECB" w:rsidP="00CE0ECB">
            <w:r w:rsidRPr="00CB2939">
              <w:t>Do not shear sheep within 3 months of dipping.</w:t>
            </w:r>
          </w:p>
          <w:p w14:paraId="4A4066A8" w14:textId="77777777" w:rsidR="00CE0ECB" w:rsidRPr="00CB2939" w:rsidRDefault="00CE0ECB" w:rsidP="00CE0ECB">
            <w:r w:rsidRPr="00CB2939">
              <w:t>Shawn sheep need 3 weeks + wool growth.</w:t>
            </w:r>
          </w:p>
          <w:p w14:paraId="23AF1087" w14:textId="77777777" w:rsidR="00CE0ECB" w:rsidRPr="00CB2939" w:rsidRDefault="00CE0ECB" w:rsidP="00CE0ECB">
            <w:r w:rsidRPr="00CB2939">
              <w:t>Post dipping lameness and disposal of used dip wash can be a problem, due to it’s environmental impact.</w:t>
            </w:r>
          </w:p>
          <w:p w14:paraId="0E19C830" w14:textId="77777777" w:rsidR="00CE0ECB" w:rsidRPr="00CB2939" w:rsidRDefault="00CE0ECB" w:rsidP="00CE0ECB">
            <w:r w:rsidRPr="00CB2939">
              <w:t>OP’s cannot be used on organic sheep.</w:t>
            </w:r>
          </w:p>
          <w:p w14:paraId="0E21954F" w14:textId="77777777" w:rsidR="00CE0ECB" w:rsidRPr="00CB2939" w:rsidRDefault="00CE0ECB" w:rsidP="00CE0ECB"/>
        </w:tc>
      </w:tr>
    </w:tbl>
    <w:p w14:paraId="2699465B" w14:textId="77777777" w:rsidR="00CE0ECB" w:rsidRPr="00CB2939" w:rsidRDefault="00CE0ECB" w:rsidP="00CE0ECB"/>
    <w:p w14:paraId="612CE2E1" w14:textId="77777777" w:rsidR="00CE0ECB" w:rsidRPr="00CB2939" w:rsidRDefault="00CE0ECB" w:rsidP="00B00E91">
      <w:pPr>
        <w:pStyle w:val="Heading2"/>
      </w:pPr>
      <w:bookmarkStart w:id="9" w:name="_Toc20353471"/>
      <w:r w:rsidRPr="00CB2939">
        <w:lastRenderedPageBreak/>
        <w:t>NOTES ON ORGANO PHOSPHATE SHEEP DIPS</w:t>
      </w:r>
      <w:bookmarkEnd w:id="9"/>
    </w:p>
    <w:p w14:paraId="1208B911" w14:textId="77777777" w:rsidR="00CE0ECB" w:rsidRPr="00CB2939" w:rsidRDefault="00CE0ECB" w:rsidP="001A78BD">
      <w:pPr>
        <w:pStyle w:val="ListNumber4"/>
        <w:numPr>
          <w:ilvl w:val="0"/>
          <w:numId w:val="37"/>
        </w:numPr>
      </w:pPr>
      <w:r w:rsidRPr="00CB2939">
        <w:t>It still remains that the three sheep dips available that are effective against ticks contain the Organo</w:t>
      </w:r>
      <w:r w:rsidR="00EF0D93">
        <w:t>-p</w:t>
      </w:r>
      <w:r w:rsidRPr="00CB2939">
        <w:t>hosphate</w:t>
      </w:r>
      <w:r>
        <w:t xml:space="preserve"> (OP)</w:t>
      </w:r>
      <w:r w:rsidRPr="00CB2939">
        <w:t xml:space="preserve">, ‘Diazinon’. </w:t>
      </w:r>
      <w:r w:rsidRPr="00CE0ECB">
        <w:rPr>
          <w:b/>
          <w:u w:val="single"/>
        </w:rPr>
        <w:t>Diazinon has a recommended duration of activity against tick of 6 weeks</w:t>
      </w:r>
      <w:r w:rsidRPr="00CB2939">
        <w:t xml:space="preserve">. </w:t>
      </w:r>
      <w:r>
        <w:t xml:space="preserve"> </w:t>
      </w:r>
      <w:r w:rsidRPr="00CB2939">
        <w:t>This, however, is variable depending on</w:t>
      </w:r>
      <w:r>
        <w:t>:</w:t>
      </w:r>
      <w:r w:rsidRPr="00CB2939">
        <w:t xml:space="preserve"> </w:t>
      </w:r>
    </w:p>
    <w:p w14:paraId="73B08728" w14:textId="77777777" w:rsidR="00CE0ECB" w:rsidRPr="00CB2939" w:rsidRDefault="00CE0ECB" w:rsidP="00CE0ECB">
      <w:pPr>
        <w:pStyle w:val="ListNumber5"/>
        <w:numPr>
          <w:ilvl w:val="1"/>
          <w:numId w:val="29"/>
        </w:numPr>
        <w:spacing w:before="0"/>
      </w:pPr>
      <w:r w:rsidRPr="00CB2939">
        <w:t>Length of fleece at dipping.</w:t>
      </w:r>
    </w:p>
    <w:p w14:paraId="563DFC65" w14:textId="77777777" w:rsidR="00CE0ECB" w:rsidRPr="00CB2939" w:rsidRDefault="00CE0ECB" w:rsidP="00CE0ECB">
      <w:pPr>
        <w:pStyle w:val="ListNumber5"/>
        <w:numPr>
          <w:ilvl w:val="1"/>
          <w:numId w:val="29"/>
        </w:numPr>
        <w:spacing w:before="0"/>
      </w:pPr>
      <w:r w:rsidRPr="00CB2939">
        <w:t>Correct mixing of dip.</w:t>
      </w:r>
    </w:p>
    <w:p w14:paraId="23089A11" w14:textId="77777777" w:rsidR="00CE0ECB" w:rsidRPr="00CB2939" w:rsidRDefault="00CE0ECB" w:rsidP="00CE0ECB">
      <w:pPr>
        <w:pStyle w:val="ListNumber5"/>
        <w:numPr>
          <w:ilvl w:val="1"/>
          <w:numId w:val="29"/>
        </w:numPr>
        <w:spacing w:before="0"/>
      </w:pPr>
      <w:r w:rsidRPr="00CB2939">
        <w:t>Correct dipping technique.</w:t>
      </w:r>
    </w:p>
    <w:p w14:paraId="1C0B3CD1" w14:textId="77777777" w:rsidR="00CE0ECB" w:rsidRDefault="00CE0ECB" w:rsidP="001A78BD">
      <w:pPr>
        <w:pStyle w:val="ListNumber5"/>
        <w:numPr>
          <w:ilvl w:val="1"/>
          <w:numId w:val="37"/>
        </w:numPr>
        <w:spacing w:before="0"/>
      </w:pPr>
      <w:r w:rsidRPr="00CB2939">
        <w:t>Correct topping up of dip.</w:t>
      </w:r>
    </w:p>
    <w:p w14:paraId="7628F211" w14:textId="77777777" w:rsidR="00CE0ECB" w:rsidRPr="00CB2939" w:rsidRDefault="00CE0ECB" w:rsidP="001A78BD">
      <w:pPr>
        <w:pStyle w:val="ListNumber5"/>
        <w:numPr>
          <w:ilvl w:val="1"/>
          <w:numId w:val="37"/>
        </w:numPr>
        <w:spacing w:before="0"/>
      </w:pPr>
      <w:r w:rsidRPr="00CB2939">
        <w:t xml:space="preserve">Weather conditions subsequent to dipping.  </w:t>
      </w:r>
      <w:r>
        <w:t>(</w:t>
      </w:r>
      <w:r w:rsidRPr="00CB2939">
        <w:t>Prolonged heavy rain will strip dip from the fleece and can reduce duration of activity to 2-3 weeks</w:t>
      </w:r>
      <w:r>
        <w:t>.)</w:t>
      </w:r>
    </w:p>
    <w:p w14:paraId="1BDB75B5" w14:textId="77777777" w:rsidR="00CE0ECB" w:rsidRPr="00CB2939" w:rsidRDefault="00CE0ECB" w:rsidP="001A78BD">
      <w:pPr>
        <w:pStyle w:val="ListNumber4"/>
        <w:numPr>
          <w:ilvl w:val="0"/>
          <w:numId w:val="37"/>
        </w:numPr>
      </w:pPr>
      <w:r w:rsidRPr="00CB2939">
        <w:t>Given the above factors and the variable duration of activity of OP sheep dips, it may be helpful to check a representative number of sheep (10 per 100 would be sufficient) every few weeks</w:t>
      </w:r>
      <w:r>
        <w:t>,</w:t>
      </w:r>
      <w:r w:rsidRPr="00CB2939">
        <w:t xml:space="preserve"> for signs of ticks and mites, and re dip</w:t>
      </w:r>
      <w:r>
        <w:t xml:space="preserve">, </w:t>
      </w:r>
      <w:r w:rsidRPr="00CB2939">
        <w:t>as necessary.</w:t>
      </w:r>
    </w:p>
    <w:p w14:paraId="4D3F5A39" w14:textId="77777777" w:rsidR="00CE0ECB" w:rsidRPr="00CB2939" w:rsidRDefault="00CE0ECB" w:rsidP="001A78BD">
      <w:pPr>
        <w:pStyle w:val="ListNumber4"/>
        <w:numPr>
          <w:ilvl w:val="0"/>
          <w:numId w:val="37"/>
        </w:numPr>
      </w:pPr>
      <w:r w:rsidRPr="00CB2939">
        <w:t xml:space="preserve">Under current legislation, you will need a ‘Certificate of Competence for the safe use of sheep dips’. </w:t>
      </w:r>
      <w:r>
        <w:t xml:space="preserve"> </w:t>
      </w:r>
      <w:r w:rsidRPr="00CB2939">
        <w:t xml:space="preserve">The legislation states that at least one person involved in dipping sheep needs to have attained this qualification. </w:t>
      </w:r>
      <w:r>
        <w:t xml:space="preserve"> </w:t>
      </w:r>
      <w:r w:rsidRPr="00CB2939">
        <w:t>This is obtained after a one</w:t>
      </w:r>
      <w:r>
        <w:t>-</w:t>
      </w:r>
      <w:r w:rsidRPr="00CB2939">
        <w:t>day course involving practical and theory sessions, and a short test involving use of personal protective</w:t>
      </w:r>
      <w:r>
        <w:t xml:space="preserve"> </w:t>
      </w:r>
      <w:r w:rsidRPr="00CB2939">
        <w:t xml:space="preserve">equipment (PPE). </w:t>
      </w:r>
      <w:r>
        <w:t xml:space="preserve"> </w:t>
      </w:r>
      <w:r w:rsidRPr="00CB2939">
        <w:t>To find out more about this course, please visit</w:t>
      </w:r>
      <w:r>
        <w:br/>
      </w:r>
      <w:hyperlink r:id="rId16" w:history="1">
        <w:r w:rsidRPr="00860603">
          <w:rPr>
            <w:rStyle w:val="Hyperlink"/>
          </w:rPr>
          <w:t>https://www.cafre.ac.uk/short-courses/safe-use-sheep-dips/</w:t>
        </w:r>
      </w:hyperlink>
      <w:r w:rsidRPr="00CB2939">
        <w:t>.</w:t>
      </w:r>
    </w:p>
    <w:p w14:paraId="127522C3" w14:textId="77777777" w:rsidR="00CE0ECB" w:rsidRPr="00CB2939" w:rsidRDefault="00CE0ECB" w:rsidP="001A78BD">
      <w:pPr>
        <w:pStyle w:val="ListNumber4"/>
        <w:numPr>
          <w:ilvl w:val="0"/>
          <w:numId w:val="37"/>
        </w:numPr>
      </w:pPr>
      <w:r w:rsidRPr="00CB2939">
        <w:t xml:space="preserve">These regulations have come into play for various reasons including (but not limited to), dangers to human health and environmental concerns. </w:t>
      </w:r>
      <w:r>
        <w:t xml:space="preserve"> </w:t>
      </w:r>
      <w:r w:rsidRPr="00CB2939">
        <w:t xml:space="preserve">OP toxicity was a common and sometimes fatal occurrence in agricultural workers using OPs. </w:t>
      </w:r>
      <w:r>
        <w:t xml:space="preserve"> </w:t>
      </w:r>
      <w:r w:rsidRPr="00CB2939">
        <w:t xml:space="preserve">Signs of toxicity include muscle weakness, fatigue, cramps and paralysis. </w:t>
      </w:r>
      <w:r>
        <w:t xml:space="preserve"> </w:t>
      </w:r>
      <w:r w:rsidRPr="00CB2939">
        <w:t xml:space="preserve">Environmental impact of OP dips are mainly due to its highly water soluble properties. </w:t>
      </w:r>
      <w:r>
        <w:t xml:space="preserve"> </w:t>
      </w:r>
      <w:r w:rsidRPr="00CB2939">
        <w:t xml:space="preserve">When using OPs for dipping sheep, it is likely that residues will fall off the animals, people and equipment being used, or it may spill. </w:t>
      </w:r>
      <w:r>
        <w:t xml:space="preserve"> </w:t>
      </w:r>
      <w:r w:rsidRPr="00CB2939">
        <w:t xml:space="preserve">These residues may then access water courses and are toxic to aquatic life and other wildlife species. </w:t>
      </w:r>
    </w:p>
    <w:p w14:paraId="32C35574" w14:textId="77777777" w:rsidR="00CE0ECB" w:rsidRDefault="00CE0ECB" w:rsidP="001A78BD">
      <w:pPr>
        <w:pStyle w:val="ListNumber4"/>
        <w:numPr>
          <w:ilvl w:val="0"/>
          <w:numId w:val="37"/>
        </w:numPr>
      </w:pPr>
      <w:r w:rsidRPr="00CB2939">
        <w:t xml:space="preserve">The use of </w:t>
      </w:r>
      <w:r w:rsidRPr="00CE0ECB">
        <w:rPr>
          <w:b/>
        </w:rPr>
        <w:t>Scalibor collars</w:t>
      </w:r>
      <w:r w:rsidRPr="00CB2939">
        <w:t xml:space="preserve"> (produced by MSD animal health, intended for use on dogs to repel biting parasites, including ticks) in the place of OP dips and pour ons was trialled, however due to the risk of such collars falling off, breaking or getting into the environment (especially water courses) when sheep die, the risk of their use in moor sheep was deemed too high. </w:t>
      </w:r>
      <w:r>
        <w:t xml:space="preserve"> No company is progressing action to bring this sort of product to market.</w:t>
      </w:r>
    </w:p>
    <w:p w14:paraId="0AB208FA" w14:textId="77777777" w:rsidR="00ED4721" w:rsidRDefault="00ED4721">
      <w:pPr>
        <w:sectPr w:rsidR="00ED4721" w:rsidSect="00F4197D">
          <w:headerReference w:type="default" r:id="rId17"/>
          <w:type w:val="continuous"/>
          <w:pgSz w:w="12240" w:h="15840"/>
          <w:pgMar w:top="1423" w:right="1418" w:bottom="1418" w:left="1418" w:header="720" w:footer="720" w:gutter="0"/>
          <w:cols w:space="720"/>
        </w:sectPr>
      </w:pPr>
    </w:p>
    <w:p w14:paraId="6B0F1D62" w14:textId="77777777" w:rsidR="00F4197D" w:rsidRDefault="00F4197D">
      <w:pPr>
        <w:tabs>
          <w:tab w:val="left" w:pos="720"/>
        </w:tabs>
        <w:spacing w:before="6" w:line="277" w:lineRule="exact"/>
        <w:textAlignment w:val="baseline"/>
        <w:rPr>
          <w:b/>
          <w:color w:val="8A1F6B"/>
          <w:spacing w:val="-1"/>
        </w:rPr>
      </w:pPr>
      <w:r>
        <w:rPr>
          <w:b/>
          <w:color w:val="8A1F6B"/>
          <w:spacing w:val="-1"/>
        </w:rPr>
        <w:br w:type="page"/>
      </w:r>
    </w:p>
    <w:p w14:paraId="3DE72C24" w14:textId="77777777" w:rsidR="00F4197D" w:rsidRPr="00F4197D" w:rsidRDefault="00F4197D" w:rsidP="00B00E91">
      <w:pPr>
        <w:pStyle w:val="Heading2"/>
      </w:pPr>
      <w:bookmarkStart w:id="10" w:name="_Toc20353472"/>
      <w:r w:rsidRPr="00F4197D">
        <w:lastRenderedPageBreak/>
        <w:t>SHEEP SCAB TREATMENTS</w:t>
      </w:r>
      <w:bookmarkEnd w:id="10"/>
    </w:p>
    <w:p w14:paraId="68953E83" w14:textId="77777777" w:rsidR="00ED4721" w:rsidRDefault="00B23C32" w:rsidP="00F4197D">
      <w:pPr>
        <w:pStyle w:val="Heading3"/>
      </w:pPr>
      <w:r>
        <w:tab/>
      </w:r>
      <w:bookmarkStart w:id="11" w:name="_Toc20353473"/>
      <w:r>
        <w:t>Dectomax</w:t>
      </w:r>
      <w:bookmarkEnd w:id="11"/>
    </w:p>
    <w:p w14:paraId="408C14D6" w14:textId="77777777" w:rsidR="00F4197D" w:rsidRDefault="00F4197D" w:rsidP="00F4197D"/>
    <w:tbl>
      <w:tblPr>
        <w:tblStyle w:val="TableGrid"/>
        <w:tblW w:w="9242" w:type="dxa"/>
        <w:tblLook w:val="04A0" w:firstRow="1" w:lastRow="0" w:firstColumn="1" w:lastColumn="0" w:noHBand="0" w:noVBand="1"/>
      </w:tblPr>
      <w:tblGrid>
        <w:gridCol w:w="3205"/>
        <w:gridCol w:w="6037"/>
      </w:tblGrid>
      <w:tr w:rsidR="00F4197D" w:rsidRPr="00CB2939" w14:paraId="25E65744" w14:textId="77777777" w:rsidTr="00F4197D">
        <w:tc>
          <w:tcPr>
            <w:tcW w:w="3260" w:type="dxa"/>
          </w:tcPr>
          <w:p w14:paraId="59082923" w14:textId="77777777" w:rsidR="00F4197D" w:rsidRPr="00CB2939" w:rsidRDefault="00F4197D" w:rsidP="00EF0D93">
            <w:pPr>
              <w:rPr>
                <w:b/>
                <w:sz w:val="28"/>
              </w:rPr>
            </w:pPr>
            <w:r w:rsidRPr="00CB2939">
              <w:rPr>
                <w:b/>
                <w:sz w:val="28"/>
              </w:rPr>
              <w:t xml:space="preserve">Product name </w:t>
            </w:r>
          </w:p>
        </w:tc>
        <w:tc>
          <w:tcPr>
            <w:tcW w:w="6237" w:type="dxa"/>
          </w:tcPr>
          <w:p w14:paraId="291F03ED" w14:textId="77777777" w:rsidR="00F4197D" w:rsidRPr="00CB2939" w:rsidRDefault="00F4197D" w:rsidP="00EF0D93">
            <w:r w:rsidRPr="00155551">
              <w:rPr>
                <w:b/>
              </w:rPr>
              <w:t>Dectomax</w:t>
            </w:r>
            <w:r w:rsidRPr="00CB2939">
              <w:t xml:space="preserve">  injection for sheep</w:t>
            </w:r>
          </w:p>
        </w:tc>
      </w:tr>
      <w:tr w:rsidR="00F4197D" w:rsidRPr="00CB2939" w14:paraId="26CCF3FE" w14:textId="77777777" w:rsidTr="00F4197D">
        <w:tc>
          <w:tcPr>
            <w:tcW w:w="3260" w:type="dxa"/>
          </w:tcPr>
          <w:p w14:paraId="10AEA013" w14:textId="77777777" w:rsidR="00F4197D" w:rsidRPr="00CB2939" w:rsidRDefault="00F4197D" w:rsidP="00EF0D93">
            <w:pPr>
              <w:rPr>
                <w:b/>
                <w:sz w:val="28"/>
              </w:rPr>
            </w:pPr>
            <w:r w:rsidRPr="00CB2939">
              <w:rPr>
                <w:b/>
                <w:sz w:val="28"/>
              </w:rPr>
              <w:t>Active ingredient</w:t>
            </w:r>
          </w:p>
        </w:tc>
        <w:tc>
          <w:tcPr>
            <w:tcW w:w="6237" w:type="dxa"/>
          </w:tcPr>
          <w:p w14:paraId="163FC09D" w14:textId="77777777" w:rsidR="00F4197D" w:rsidRPr="00CB2939" w:rsidRDefault="00F4197D" w:rsidP="00EF0D93">
            <w:r w:rsidRPr="00CB2939">
              <w:t>Doramectin</w:t>
            </w:r>
          </w:p>
        </w:tc>
      </w:tr>
      <w:tr w:rsidR="00F4197D" w:rsidRPr="00CB2939" w14:paraId="3AEE3685" w14:textId="77777777" w:rsidTr="00F4197D">
        <w:tc>
          <w:tcPr>
            <w:tcW w:w="3260" w:type="dxa"/>
          </w:tcPr>
          <w:p w14:paraId="1FB93084" w14:textId="77777777" w:rsidR="00F4197D" w:rsidRPr="00CB2939" w:rsidRDefault="00F4197D" w:rsidP="00EF0D93">
            <w:pPr>
              <w:rPr>
                <w:b/>
                <w:sz w:val="28"/>
              </w:rPr>
            </w:pPr>
            <w:r w:rsidRPr="00CB2939">
              <w:rPr>
                <w:b/>
                <w:sz w:val="28"/>
              </w:rPr>
              <w:t>Chemical family</w:t>
            </w:r>
          </w:p>
        </w:tc>
        <w:tc>
          <w:tcPr>
            <w:tcW w:w="6237" w:type="dxa"/>
          </w:tcPr>
          <w:p w14:paraId="1E86F83E" w14:textId="77777777" w:rsidR="00F4197D" w:rsidRPr="00CB2939" w:rsidRDefault="00F4197D" w:rsidP="00EF0D93">
            <w:r w:rsidRPr="00CB2939">
              <w:t>Ivermectin (Macrocyclic Lactone)</w:t>
            </w:r>
          </w:p>
        </w:tc>
      </w:tr>
      <w:tr w:rsidR="00F4197D" w:rsidRPr="00CB2939" w14:paraId="3763A19A" w14:textId="77777777" w:rsidTr="00F4197D">
        <w:tc>
          <w:tcPr>
            <w:tcW w:w="3260" w:type="dxa"/>
          </w:tcPr>
          <w:p w14:paraId="5FAE578B" w14:textId="77777777" w:rsidR="00F4197D" w:rsidRPr="00CB2939" w:rsidRDefault="00F4197D" w:rsidP="00EF0D93">
            <w:pPr>
              <w:rPr>
                <w:b/>
                <w:sz w:val="28"/>
              </w:rPr>
            </w:pPr>
            <w:r w:rsidRPr="00CB2939">
              <w:rPr>
                <w:b/>
                <w:sz w:val="28"/>
              </w:rPr>
              <w:t>Mechanism of Action</w:t>
            </w:r>
          </w:p>
        </w:tc>
        <w:tc>
          <w:tcPr>
            <w:tcW w:w="6237" w:type="dxa"/>
          </w:tcPr>
          <w:p w14:paraId="3E61576C" w14:textId="77777777" w:rsidR="00F4197D" w:rsidRPr="00CB2939" w:rsidRDefault="00F4197D" w:rsidP="00EF0D93">
            <w:r w:rsidRPr="00CB2939">
              <w:t>Causes paralysis of parasites and death</w:t>
            </w:r>
          </w:p>
        </w:tc>
      </w:tr>
      <w:tr w:rsidR="00F4197D" w:rsidRPr="00CB2939" w14:paraId="7C5902C3" w14:textId="77777777" w:rsidTr="00F4197D">
        <w:tc>
          <w:tcPr>
            <w:tcW w:w="3260" w:type="dxa"/>
          </w:tcPr>
          <w:p w14:paraId="043B62D9" w14:textId="77777777" w:rsidR="00F4197D" w:rsidRPr="00CB2939" w:rsidRDefault="00F4197D" w:rsidP="00EF0D93">
            <w:pPr>
              <w:rPr>
                <w:b/>
                <w:sz w:val="28"/>
              </w:rPr>
            </w:pPr>
            <w:r w:rsidRPr="00CB2939">
              <w:rPr>
                <w:b/>
                <w:sz w:val="28"/>
              </w:rPr>
              <w:t>Effective against</w:t>
            </w:r>
          </w:p>
        </w:tc>
        <w:tc>
          <w:tcPr>
            <w:tcW w:w="6237" w:type="dxa"/>
          </w:tcPr>
          <w:p w14:paraId="754BC066" w14:textId="77777777" w:rsidR="00F4197D" w:rsidRPr="00CB2939" w:rsidRDefault="00F4197D" w:rsidP="00EF0D93">
            <w:r w:rsidRPr="00CB2939">
              <w:rPr>
                <w:b/>
              </w:rPr>
              <w:t xml:space="preserve">Sheep scab </w:t>
            </w:r>
            <w:r w:rsidRPr="00CB2939">
              <w:t>(Psoroptes ovis)</w:t>
            </w:r>
          </w:p>
          <w:p w14:paraId="7620F147" w14:textId="77777777" w:rsidR="00F4197D" w:rsidRPr="00CB2939" w:rsidRDefault="00F4197D" w:rsidP="00EF0D93">
            <w:pPr>
              <w:rPr>
                <w:b/>
              </w:rPr>
            </w:pPr>
            <w:r w:rsidRPr="00CB2939">
              <w:rPr>
                <w:b/>
              </w:rPr>
              <w:t>Roundworms</w:t>
            </w:r>
          </w:p>
          <w:p w14:paraId="68D5241B" w14:textId="77777777" w:rsidR="00F4197D" w:rsidRPr="00CB2939" w:rsidRDefault="00F4197D" w:rsidP="00EF0D93">
            <w:pPr>
              <w:rPr>
                <w:b/>
              </w:rPr>
            </w:pPr>
            <w:r w:rsidRPr="00CB2939">
              <w:rPr>
                <w:b/>
              </w:rPr>
              <w:t>Lungworms</w:t>
            </w:r>
          </w:p>
          <w:p w14:paraId="53D70EA0" w14:textId="77777777" w:rsidR="00F4197D" w:rsidRPr="00CB2939" w:rsidRDefault="00F4197D" w:rsidP="00EF0D93">
            <w:pPr>
              <w:rPr>
                <w:b/>
              </w:rPr>
            </w:pPr>
            <w:r w:rsidRPr="00CB2939">
              <w:rPr>
                <w:b/>
              </w:rPr>
              <w:t>Nasal bots</w:t>
            </w:r>
          </w:p>
        </w:tc>
      </w:tr>
      <w:tr w:rsidR="00F4197D" w:rsidRPr="00CB2939" w14:paraId="68F6587C" w14:textId="77777777" w:rsidTr="00F4197D">
        <w:tc>
          <w:tcPr>
            <w:tcW w:w="3260" w:type="dxa"/>
          </w:tcPr>
          <w:p w14:paraId="7DCBEF98" w14:textId="77777777" w:rsidR="00F4197D" w:rsidRPr="00CB2939" w:rsidRDefault="00F4197D" w:rsidP="00EF0D93">
            <w:pPr>
              <w:rPr>
                <w:b/>
                <w:sz w:val="28"/>
              </w:rPr>
            </w:pPr>
            <w:r w:rsidRPr="00CB2939">
              <w:rPr>
                <w:b/>
                <w:sz w:val="28"/>
              </w:rPr>
              <w:t>Not effective against</w:t>
            </w:r>
          </w:p>
        </w:tc>
        <w:tc>
          <w:tcPr>
            <w:tcW w:w="6237" w:type="dxa"/>
          </w:tcPr>
          <w:p w14:paraId="13B384B2" w14:textId="77777777" w:rsidR="00F4197D" w:rsidRPr="00CB2939" w:rsidRDefault="00F4197D" w:rsidP="00EF0D93">
            <w:pPr>
              <w:outlineLvl w:val="0"/>
            </w:pPr>
            <w:r w:rsidRPr="00CB2939">
              <w:t>Ticks</w:t>
            </w:r>
          </w:p>
        </w:tc>
      </w:tr>
      <w:tr w:rsidR="00F4197D" w:rsidRPr="00CB2939" w14:paraId="643A477D" w14:textId="77777777" w:rsidTr="00F4197D">
        <w:tc>
          <w:tcPr>
            <w:tcW w:w="3260" w:type="dxa"/>
          </w:tcPr>
          <w:p w14:paraId="4DAD7340" w14:textId="77777777" w:rsidR="00F4197D" w:rsidRPr="00CB2939" w:rsidRDefault="00F4197D" w:rsidP="00EF0D93">
            <w:pPr>
              <w:rPr>
                <w:b/>
                <w:sz w:val="28"/>
              </w:rPr>
            </w:pPr>
            <w:r w:rsidRPr="00CB2939">
              <w:rPr>
                <w:b/>
                <w:sz w:val="28"/>
              </w:rPr>
              <w:t>Approximate cost</w:t>
            </w:r>
          </w:p>
        </w:tc>
        <w:tc>
          <w:tcPr>
            <w:tcW w:w="6237" w:type="dxa"/>
          </w:tcPr>
          <w:p w14:paraId="122B2ECD" w14:textId="77777777" w:rsidR="00F4197D" w:rsidRPr="00CB2939" w:rsidRDefault="00F4197D" w:rsidP="00EF0D93">
            <w:r w:rsidRPr="00CB2939">
              <w:t>MVF 2018  £195.15 for 500mls (ex VAT)</w:t>
            </w:r>
          </w:p>
          <w:p w14:paraId="1DAF2C11" w14:textId="77777777" w:rsidR="00F4197D" w:rsidRPr="00CB2939" w:rsidRDefault="00F4197D" w:rsidP="00EF0D93">
            <w:r w:rsidRPr="00CB2939">
              <w:t xml:space="preserve">Approx. 93p per ewe </w:t>
            </w:r>
          </w:p>
        </w:tc>
      </w:tr>
      <w:tr w:rsidR="00F4197D" w:rsidRPr="00CB2939" w14:paraId="69841F56" w14:textId="77777777" w:rsidTr="00F4197D">
        <w:tc>
          <w:tcPr>
            <w:tcW w:w="3260" w:type="dxa"/>
          </w:tcPr>
          <w:p w14:paraId="2AD572E8" w14:textId="77777777" w:rsidR="00F4197D" w:rsidRPr="00CB2939" w:rsidRDefault="00F4197D" w:rsidP="00EF0D93">
            <w:pPr>
              <w:rPr>
                <w:b/>
                <w:sz w:val="28"/>
              </w:rPr>
            </w:pPr>
            <w:r w:rsidRPr="00CB2939">
              <w:rPr>
                <w:b/>
                <w:sz w:val="28"/>
              </w:rPr>
              <w:t>Dose</w:t>
            </w:r>
          </w:p>
        </w:tc>
        <w:tc>
          <w:tcPr>
            <w:tcW w:w="6237" w:type="dxa"/>
          </w:tcPr>
          <w:p w14:paraId="59A608B8" w14:textId="77777777" w:rsidR="00F4197D" w:rsidRPr="00CB2939" w:rsidRDefault="00F4197D" w:rsidP="00EF0D93">
            <w:r w:rsidRPr="00CB2939">
              <w:rPr>
                <w:b/>
              </w:rPr>
              <w:t xml:space="preserve">Scab : </w:t>
            </w:r>
            <w:r w:rsidRPr="00CB2939">
              <w:t xml:space="preserve">1ml per 33kg </w:t>
            </w:r>
          </w:p>
          <w:p w14:paraId="51A95DE6" w14:textId="77777777" w:rsidR="00F4197D" w:rsidRPr="00CB2939" w:rsidRDefault="00F4197D" w:rsidP="00EF0D93">
            <w:r w:rsidRPr="00CB2939">
              <w:rPr>
                <w:b/>
              </w:rPr>
              <w:t xml:space="preserve">Worms: </w:t>
            </w:r>
            <w:r w:rsidRPr="00CB2939">
              <w:t xml:space="preserve"> 1ml/50kg</w:t>
            </w:r>
          </w:p>
        </w:tc>
      </w:tr>
      <w:tr w:rsidR="00F4197D" w:rsidRPr="00CB2939" w14:paraId="18640483" w14:textId="77777777" w:rsidTr="00F4197D">
        <w:tc>
          <w:tcPr>
            <w:tcW w:w="3260" w:type="dxa"/>
          </w:tcPr>
          <w:p w14:paraId="0CB31DD5" w14:textId="77777777" w:rsidR="00F4197D" w:rsidRPr="00CB2939" w:rsidRDefault="00F4197D" w:rsidP="00EF0D93">
            <w:pPr>
              <w:rPr>
                <w:b/>
                <w:sz w:val="28"/>
              </w:rPr>
            </w:pPr>
            <w:r w:rsidRPr="00CB2939">
              <w:rPr>
                <w:b/>
                <w:sz w:val="28"/>
              </w:rPr>
              <w:t xml:space="preserve">Compatible with </w:t>
            </w:r>
          </w:p>
        </w:tc>
        <w:tc>
          <w:tcPr>
            <w:tcW w:w="6237" w:type="dxa"/>
          </w:tcPr>
          <w:p w14:paraId="4E8C23F5" w14:textId="77777777" w:rsidR="00F4197D" w:rsidRPr="00CB2939" w:rsidRDefault="00F4197D" w:rsidP="00EF0D93">
            <w:pPr>
              <w:outlineLvl w:val="0"/>
            </w:pPr>
            <w:r w:rsidRPr="00CB2939">
              <w:t>Heptavac, some other vaccines (check data sheet), minerals.</w:t>
            </w:r>
          </w:p>
          <w:p w14:paraId="714C54F4" w14:textId="77777777" w:rsidR="00F4197D" w:rsidRPr="00CB2939" w:rsidRDefault="00F4197D" w:rsidP="00EF0D93"/>
        </w:tc>
      </w:tr>
      <w:tr w:rsidR="00F4197D" w:rsidRPr="00CB2939" w14:paraId="6DBC8181" w14:textId="77777777" w:rsidTr="00F4197D">
        <w:tc>
          <w:tcPr>
            <w:tcW w:w="3260" w:type="dxa"/>
          </w:tcPr>
          <w:p w14:paraId="500DD068" w14:textId="77777777" w:rsidR="00F4197D" w:rsidRPr="00CB2939" w:rsidRDefault="00F4197D" w:rsidP="00EF0D93">
            <w:pPr>
              <w:rPr>
                <w:b/>
                <w:sz w:val="28"/>
              </w:rPr>
            </w:pPr>
            <w:r w:rsidRPr="00CB2939">
              <w:rPr>
                <w:b/>
                <w:sz w:val="28"/>
              </w:rPr>
              <w:t>Withdrawal periods</w:t>
            </w:r>
          </w:p>
        </w:tc>
        <w:tc>
          <w:tcPr>
            <w:tcW w:w="6237" w:type="dxa"/>
          </w:tcPr>
          <w:p w14:paraId="3D01162D" w14:textId="77777777" w:rsidR="00F4197D" w:rsidRPr="00CB2939" w:rsidRDefault="00F4197D" w:rsidP="00EF0D93">
            <w:r w:rsidRPr="00CB2939">
              <w:t>70 days (meat)</w:t>
            </w:r>
          </w:p>
        </w:tc>
      </w:tr>
      <w:tr w:rsidR="00F4197D" w:rsidRPr="00CB2939" w14:paraId="4B80F264" w14:textId="77777777" w:rsidTr="00F4197D">
        <w:tc>
          <w:tcPr>
            <w:tcW w:w="3260" w:type="dxa"/>
          </w:tcPr>
          <w:p w14:paraId="73C124CD" w14:textId="77777777" w:rsidR="00F4197D" w:rsidRPr="00CB2939" w:rsidRDefault="00F4197D" w:rsidP="00EF0D93">
            <w:pPr>
              <w:rPr>
                <w:b/>
                <w:sz w:val="28"/>
              </w:rPr>
            </w:pPr>
            <w:r w:rsidRPr="00CB2939">
              <w:rPr>
                <w:b/>
                <w:sz w:val="28"/>
              </w:rPr>
              <w:t>Environmental concerns</w:t>
            </w:r>
          </w:p>
        </w:tc>
        <w:tc>
          <w:tcPr>
            <w:tcW w:w="6237" w:type="dxa"/>
          </w:tcPr>
          <w:p w14:paraId="53ADBEE3" w14:textId="77777777" w:rsidR="00F4197D" w:rsidRPr="00CB2939" w:rsidRDefault="00F4197D" w:rsidP="00EF0D93">
            <w:r w:rsidRPr="00CB2939">
              <w:t>Highly toxic to dogs (especially collie/sheepdog types)</w:t>
            </w:r>
          </w:p>
        </w:tc>
      </w:tr>
      <w:tr w:rsidR="00F4197D" w:rsidRPr="00CB2939" w14:paraId="1175BBA1" w14:textId="77777777" w:rsidTr="00F4197D">
        <w:tc>
          <w:tcPr>
            <w:tcW w:w="3260" w:type="dxa"/>
          </w:tcPr>
          <w:p w14:paraId="2CDFBDB2" w14:textId="77777777" w:rsidR="00F4197D" w:rsidRPr="00CB2939" w:rsidRDefault="00F4197D" w:rsidP="00EF0D93">
            <w:pPr>
              <w:rPr>
                <w:b/>
                <w:sz w:val="28"/>
              </w:rPr>
            </w:pPr>
            <w:r w:rsidRPr="00CB2939">
              <w:rPr>
                <w:b/>
                <w:sz w:val="28"/>
              </w:rPr>
              <w:t>Other comments</w:t>
            </w:r>
          </w:p>
        </w:tc>
        <w:tc>
          <w:tcPr>
            <w:tcW w:w="6237" w:type="dxa"/>
          </w:tcPr>
          <w:p w14:paraId="1E7D2790" w14:textId="77777777" w:rsidR="00F4197D" w:rsidRPr="00CB2939" w:rsidRDefault="00F4197D" w:rsidP="00EF0D93">
            <w:r w:rsidRPr="00CB2939">
              <w:t>Wide safety margins</w:t>
            </w:r>
          </w:p>
          <w:p w14:paraId="4263873E" w14:textId="77777777" w:rsidR="00F4197D" w:rsidRPr="00CB2939" w:rsidRDefault="00F4197D" w:rsidP="00EF0D93">
            <w:r w:rsidRPr="00CB2939">
              <w:t>Safe in pregnant ewes</w:t>
            </w:r>
          </w:p>
          <w:p w14:paraId="7F483DBF" w14:textId="77777777" w:rsidR="00F4197D" w:rsidRPr="00CB2939" w:rsidRDefault="00F4197D" w:rsidP="00EF0D93">
            <w:r w:rsidRPr="00CB2939">
              <w:t>Single use effective against sheep scab</w:t>
            </w:r>
          </w:p>
        </w:tc>
      </w:tr>
      <w:tr w:rsidR="00F4197D" w:rsidRPr="00CB2939" w14:paraId="577EA849" w14:textId="77777777" w:rsidTr="00F4197D">
        <w:tc>
          <w:tcPr>
            <w:tcW w:w="3260" w:type="dxa"/>
          </w:tcPr>
          <w:p w14:paraId="6CABD10C" w14:textId="77777777" w:rsidR="00F4197D" w:rsidRPr="00CB2939" w:rsidRDefault="00F4197D" w:rsidP="00EF0D93">
            <w:pPr>
              <w:rPr>
                <w:b/>
                <w:sz w:val="28"/>
              </w:rPr>
            </w:pPr>
            <w:r w:rsidRPr="00CB2939">
              <w:rPr>
                <w:b/>
                <w:sz w:val="28"/>
              </w:rPr>
              <w:t>Notes</w:t>
            </w:r>
          </w:p>
        </w:tc>
        <w:tc>
          <w:tcPr>
            <w:tcW w:w="6237" w:type="dxa"/>
          </w:tcPr>
          <w:p w14:paraId="167FB718" w14:textId="77777777" w:rsidR="00F4197D" w:rsidRDefault="00F4197D" w:rsidP="00EF0D93">
            <w:r w:rsidRPr="00CB2939">
              <w:t xml:space="preserve">Resistance to doramectin (an avermectin) has been reported in </w:t>
            </w:r>
            <w:r w:rsidRPr="00CB2939">
              <w:rPr>
                <w:i/>
                <w:iCs/>
              </w:rPr>
              <w:t>Teladorsagia</w:t>
            </w:r>
            <w:r w:rsidRPr="00CB2939">
              <w:t xml:space="preserve"> and </w:t>
            </w:r>
            <w:r w:rsidRPr="00CB2939">
              <w:rPr>
                <w:i/>
                <w:iCs/>
              </w:rPr>
              <w:t>Haemonchus</w:t>
            </w:r>
            <w:r w:rsidRPr="00CB2939">
              <w:t xml:space="preserve"> </w:t>
            </w:r>
            <w:r>
              <w:t xml:space="preserve">(roundworms) </w:t>
            </w:r>
            <w:r w:rsidRPr="00CB2939">
              <w:t>in sheep within the EU</w:t>
            </w:r>
          </w:p>
          <w:p w14:paraId="3C9FBF67" w14:textId="77777777" w:rsidR="00F4197D" w:rsidRPr="00CB2939" w:rsidRDefault="00F4197D" w:rsidP="00EF0D93"/>
        </w:tc>
      </w:tr>
    </w:tbl>
    <w:p w14:paraId="310AD881" w14:textId="77777777" w:rsidR="00F4197D" w:rsidRPr="00F4197D" w:rsidRDefault="00F4197D" w:rsidP="00F4197D"/>
    <w:p w14:paraId="08209A7E" w14:textId="77777777" w:rsidR="00F4197D" w:rsidRDefault="00F4197D">
      <w:pPr>
        <w:tabs>
          <w:tab w:val="left" w:pos="720"/>
        </w:tabs>
        <w:spacing w:before="6" w:after="277" w:line="278" w:lineRule="exact"/>
        <w:textAlignment w:val="baseline"/>
        <w:rPr>
          <w:b/>
          <w:color w:val="8A1F6B"/>
          <w:spacing w:val="-1"/>
        </w:rPr>
      </w:pPr>
      <w:r>
        <w:rPr>
          <w:b/>
          <w:color w:val="8A1F6B"/>
          <w:spacing w:val="-1"/>
        </w:rPr>
        <w:br w:type="page"/>
      </w:r>
    </w:p>
    <w:p w14:paraId="65D38E24" w14:textId="77777777" w:rsidR="00ED4721" w:rsidRDefault="00B23C32" w:rsidP="00F47C64">
      <w:pPr>
        <w:pStyle w:val="Heading3"/>
      </w:pPr>
      <w:bookmarkStart w:id="12" w:name="_Toc20353474"/>
      <w:r w:rsidRPr="00F47C64">
        <w:lastRenderedPageBreak/>
        <w:t>Cydectin</w:t>
      </w:r>
      <w:bookmarkEnd w:id="12"/>
    </w:p>
    <w:p w14:paraId="0000E807" w14:textId="77777777" w:rsidR="00F47C64" w:rsidRPr="00F47C64" w:rsidRDefault="00F47C64" w:rsidP="00F47C64"/>
    <w:tbl>
      <w:tblPr>
        <w:tblStyle w:val="TableGrid"/>
        <w:tblW w:w="9242" w:type="dxa"/>
        <w:tblLook w:val="04A0" w:firstRow="1" w:lastRow="0" w:firstColumn="1" w:lastColumn="0" w:noHBand="0" w:noVBand="1"/>
      </w:tblPr>
      <w:tblGrid>
        <w:gridCol w:w="3227"/>
        <w:gridCol w:w="6015"/>
      </w:tblGrid>
      <w:tr w:rsidR="00F4197D" w:rsidRPr="00CB2939" w14:paraId="473DEDAF" w14:textId="77777777" w:rsidTr="00EF0D93">
        <w:tc>
          <w:tcPr>
            <w:tcW w:w="3227" w:type="dxa"/>
          </w:tcPr>
          <w:p w14:paraId="3DD20C11" w14:textId="77777777" w:rsidR="00F4197D" w:rsidRPr="00CB2939" w:rsidRDefault="00F4197D" w:rsidP="00EF0D93">
            <w:pPr>
              <w:rPr>
                <w:b/>
                <w:sz w:val="28"/>
              </w:rPr>
            </w:pPr>
            <w:r w:rsidRPr="00CB2939">
              <w:rPr>
                <w:b/>
                <w:sz w:val="28"/>
              </w:rPr>
              <w:t xml:space="preserve">Product name </w:t>
            </w:r>
          </w:p>
        </w:tc>
        <w:tc>
          <w:tcPr>
            <w:tcW w:w="6015" w:type="dxa"/>
          </w:tcPr>
          <w:p w14:paraId="3E25B282" w14:textId="77777777" w:rsidR="00F4197D" w:rsidRPr="00CB2939" w:rsidRDefault="00F4197D" w:rsidP="00EF0D93">
            <w:r w:rsidRPr="00155551">
              <w:rPr>
                <w:b/>
              </w:rPr>
              <w:t>Cydectin</w:t>
            </w:r>
            <w:r>
              <w:rPr>
                <w:b/>
              </w:rPr>
              <w:t xml:space="preserve"> </w:t>
            </w:r>
            <w:r w:rsidRPr="00CB2939">
              <w:t xml:space="preserve">1% injection for sheep. </w:t>
            </w:r>
          </w:p>
        </w:tc>
      </w:tr>
      <w:tr w:rsidR="00F4197D" w:rsidRPr="00CB2939" w14:paraId="3382CFE4" w14:textId="77777777" w:rsidTr="00EF0D93">
        <w:tc>
          <w:tcPr>
            <w:tcW w:w="3227" w:type="dxa"/>
          </w:tcPr>
          <w:p w14:paraId="2DD41EDA" w14:textId="77777777" w:rsidR="00F4197D" w:rsidRPr="00CB2939" w:rsidRDefault="00F4197D" w:rsidP="00EF0D93">
            <w:pPr>
              <w:rPr>
                <w:b/>
                <w:sz w:val="28"/>
              </w:rPr>
            </w:pPr>
            <w:r w:rsidRPr="00CB2939">
              <w:rPr>
                <w:b/>
                <w:sz w:val="28"/>
              </w:rPr>
              <w:t>Active ingredient</w:t>
            </w:r>
          </w:p>
        </w:tc>
        <w:tc>
          <w:tcPr>
            <w:tcW w:w="6015" w:type="dxa"/>
          </w:tcPr>
          <w:p w14:paraId="3DB06797" w14:textId="77777777" w:rsidR="00F4197D" w:rsidRPr="00CB2939" w:rsidRDefault="00F4197D" w:rsidP="00EF0D93">
            <w:r w:rsidRPr="00CB2939">
              <w:t>Moxidectin</w:t>
            </w:r>
          </w:p>
        </w:tc>
      </w:tr>
      <w:tr w:rsidR="00F4197D" w:rsidRPr="00CB2939" w14:paraId="05259D13" w14:textId="77777777" w:rsidTr="00EF0D93">
        <w:tc>
          <w:tcPr>
            <w:tcW w:w="3227" w:type="dxa"/>
          </w:tcPr>
          <w:p w14:paraId="3C6E34F8" w14:textId="77777777" w:rsidR="00F4197D" w:rsidRPr="00CB2939" w:rsidRDefault="00F4197D" w:rsidP="00EF0D93">
            <w:pPr>
              <w:rPr>
                <w:b/>
                <w:sz w:val="28"/>
              </w:rPr>
            </w:pPr>
            <w:r w:rsidRPr="00CB2939">
              <w:rPr>
                <w:b/>
                <w:sz w:val="28"/>
              </w:rPr>
              <w:t>Chemical family</w:t>
            </w:r>
          </w:p>
        </w:tc>
        <w:tc>
          <w:tcPr>
            <w:tcW w:w="6015" w:type="dxa"/>
          </w:tcPr>
          <w:p w14:paraId="6AF2F172" w14:textId="77777777" w:rsidR="00F4197D" w:rsidRPr="00CB2939" w:rsidRDefault="00F4197D" w:rsidP="00EF0D93">
            <w:r w:rsidRPr="00CB2939">
              <w:t>Avermectin</w:t>
            </w:r>
          </w:p>
        </w:tc>
      </w:tr>
      <w:tr w:rsidR="00F4197D" w:rsidRPr="00CB2939" w14:paraId="41661392" w14:textId="77777777" w:rsidTr="00EF0D93">
        <w:tc>
          <w:tcPr>
            <w:tcW w:w="3227" w:type="dxa"/>
          </w:tcPr>
          <w:p w14:paraId="0F07A2B8" w14:textId="77777777" w:rsidR="00F4197D" w:rsidRPr="00CB2939" w:rsidRDefault="00F4197D" w:rsidP="00EF0D93">
            <w:pPr>
              <w:rPr>
                <w:b/>
                <w:sz w:val="28"/>
              </w:rPr>
            </w:pPr>
            <w:r w:rsidRPr="00CB2939">
              <w:rPr>
                <w:b/>
                <w:sz w:val="28"/>
              </w:rPr>
              <w:t>Mechanism of Action</w:t>
            </w:r>
          </w:p>
        </w:tc>
        <w:tc>
          <w:tcPr>
            <w:tcW w:w="6015" w:type="dxa"/>
          </w:tcPr>
          <w:p w14:paraId="32FA24E4" w14:textId="77777777" w:rsidR="00F4197D" w:rsidRPr="00CB2939" w:rsidRDefault="00F4197D" w:rsidP="00EF0D93">
            <w:r w:rsidRPr="00CB2939">
              <w:t>Causes paralysis of parasites and death</w:t>
            </w:r>
          </w:p>
        </w:tc>
      </w:tr>
      <w:tr w:rsidR="00F4197D" w:rsidRPr="00CB2939" w14:paraId="699CCEBD" w14:textId="77777777" w:rsidTr="00EF0D93">
        <w:tc>
          <w:tcPr>
            <w:tcW w:w="3227" w:type="dxa"/>
          </w:tcPr>
          <w:p w14:paraId="0409B297" w14:textId="77777777" w:rsidR="00F4197D" w:rsidRPr="00CB2939" w:rsidRDefault="00F4197D" w:rsidP="00EF0D93">
            <w:pPr>
              <w:rPr>
                <w:b/>
                <w:sz w:val="28"/>
              </w:rPr>
            </w:pPr>
            <w:r w:rsidRPr="00CB2939">
              <w:rPr>
                <w:b/>
                <w:sz w:val="28"/>
              </w:rPr>
              <w:t>Effective against</w:t>
            </w:r>
          </w:p>
        </w:tc>
        <w:tc>
          <w:tcPr>
            <w:tcW w:w="6015" w:type="dxa"/>
          </w:tcPr>
          <w:p w14:paraId="03150993" w14:textId="77777777" w:rsidR="00F4197D" w:rsidRPr="00CB2939" w:rsidRDefault="00F4197D" w:rsidP="00EF0D93">
            <w:r w:rsidRPr="00CB2939">
              <w:rPr>
                <w:b/>
              </w:rPr>
              <w:t xml:space="preserve">Sheep scab </w:t>
            </w:r>
            <w:r w:rsidRPr="00CB2939">
              <w:t>(Psoroptes ovis)</w:t>
            </w:r>
          </w:p>
          <w:p w14:paraId="591D0127" w14:textId="77777777" w:rsidR="00F4197D" w:rsidRPr="00CB2939" w:rsidRDefault="00F4197D" w:rsidP="00EF0D93">
            <w:pPr>
              <w:rPr>
                <w:b/>
              </w:rPr>
            </w:pPr>
            <w:r w:rsidRPr="00CB2939">
              <w:rPr>
                <w:b/>
              </w:rPr>
              <w:t>Roundworms</w:t>
            </w:r>
          </w:p>
          <w:p w14:paraId="48C20A37" w14:textId="77777777" w:rsidR="00F4197D" w:rsidRPr="00CB2939" w:rsidRDefault="00F4197D" w:rsidP="00EF0D93">
            <w:pPr>
              <w:rPr>
                <w:b/>
              </w:rPr>
            </w:pPr>
            <w:r w:rsidRPr="00CB2939">
              <w:rPr>
                <w:b/>
              </w:rPr>
              <w:t>Lungworms</w:t>
            </w:r>
          </w:p>
          <w:p w14:paraId="570EB0AD" w14:textId="77777777" w:rsidR="00F4197D" w:rsidRPr="00CB2939" w:rsidRDefault="00F4197D" w:rsidP="00EF0D93">
            <w:pPr>
              <w:rPr>
                <w:b/>
              </w:rPr>
            </w:pPr>
            <w:r w:rsidRPr="00CB2939">
              <w:rPr>
                <w:b/>
              </w:rPr>
              <w:t>Nasal bots</w:t>
            </w:r>
          </w:p>
        </w:tc>
      </w:tr>
      <w:tr w:rsidR="00F4197D" w:rsidRPr="00CB2939" w14:paraId="4AB6DE20" w14:textId="77777777" w:rsidTr="00EF0D93">
        <w:tc>
          <w:tcPr>
            <w:tcW w:w="3227" w:type="dxa"/>
          </w:tcPr>
          <w:p w14:paraId="3FB40619" w14:textId="77777777" w:rsidR="00F4197D" w:rsidRPr="00CB2939" w:rsidRDefault="00F4197D" w:rsidP="00EF0D93">
            <w:pPr>
              <w:rPr>
                <w:b/>
                <w:sz w:val="28"/>
              </w:rPr>
            </w:pPr>
            <w:r w:rsidRPr="00CB2939">
              <w:rPr>
                <w:b/>
                <w:sz w:val="28"/>
              </w:rPr>
              <w:t>Not effective against</w:t>
            </w:r>
          </w:p>
        </w:tc>
        <w:tc>
          <w:tcPr>
            <w:tcW w:w="6015" w:type="dxa"/>
          </w:tcPr>
          <w:p w14:paraId="785AB3F6" w14:textId="77777777" w:rsidR="00F4197D" w:rsidRPr="00CB2939" w:rsidRDefault="00F4197D" w:rsidP="00EF0D93">
            <w:pPr>
              <w:outlineLvl w:val="0"/>
            </w:pPr>
            <w:r w:rsidRPr="00CB2939">
              <w:t>Ticks</w:t>
            </w:r>
          </w:p>
        </w:tc>
      </w:tr>
      <w:tr w:rsidR="00F4197D" w:rsidRPr="00CB2939" w14:paraId="0A1F9E5E" w14:textId="77777777" w:rsidTr="00EF0D93">
        <w:tc>
          <w:tcPr>
            <w:tcW w:w="3227" w:type="dxa"/>
          </w:tcPr>
          <w:p w14:paraId="647451E8" w14:textId="77777777" w:rsidR="00F4197D" w:rsidRPr="00CB2939" w:rsidRDefault="00F4197D" w:rsidP="00EF0D93">
            <w:pPr>
              <w:rPr>
                <w:b/>
                <w:sz w:val="28"/>
              </w:rPr>
            </w:pPr>
            <w:r w:rsidRPr="00CB2939">
              <w:rPr>
                <w:b/>
                <w:sz w:val="28"/>
              </w:rPr>
              <w:t>Approximate cost</w:t>
            </w:r>
          </w:p>
        </w:tc>
        <w:tc>
          <w:tcPr>
            <w:tcW w:w="6015" w:type="dxa"/>
          </w:tcPr>
          <w:p w14:paraId="5D771AC7" w14:textId="77777777" w:rsidR="00F4197D" w:rsidRPr="00CB2939" w:rsidRDefault="00F4197D" w:rsidP="00EF0D93">
            <w:r w:rsidRPr="00CB2939">
              <w:t>MVF 2018  £195.15 for 500mls (ex VAT)</w:t>
            </w:r>
          </w:p>
          <w:p w14:paraId="3D4B3AE8" w14:textId="77777777" w:rsidR="00F4197D" w:rsidRPr="00CB2939" w:rsidRDefault="00F4197D" w:rsidP="00EF0D93">
            <w:r w:rsidRPr="00CB2939">
              <w:t xml:space="preserve">Approx. 93p per ewe </w:t>
            </w:r>
          </w:p>
        </w:tc>
      </w:tr>
      <w:tr w:rsidR="00F4197D" w:rsidRPr="00CB2939" w14:paraId="7C882E8D" w14:textId="77777777" w:rsidTr="00EF0D93">
        <w:tc>
          <w:tcPr>
            <w:tcW w:w="3227" w:type="dxa"/>
          </w:tcPr>
          <w:p w14:paraId="7A0B2595" w14:textId="77777777" w:rsidR="00F4197D" w:rsidRPr="00CB2939" w:rsidRDefault="00F4197D" w:rsidP="00EF0D93">
            <w:pPr>
              <w:rPr>
                <w:b/>
                <w:sz w:val="28"/>
              </w:rPr>
            </w:pPr>
            <w:r w:rsidRPr="00CB2939">
              <w:rPr>
                <w:b/>
                <w:sz w:val="28"/>
              </w:rPr>
              <w:t>Dose</w:t>
            </w:r>
          </w:p>
        </w:tc>
        <w:tc>
          <w:tcPr>
            <w:tcW w:w="6015" w:type="dxa"/>
          </w:tcPr>
          <w:p w14:paraId="18ADB021" w14:textId="77777777" w:rsidR="00F4197D" w:rsidRPr="00CB2939" w:rsidRDefault="00F4197D" w:rsidP="00EF0D93">
            <w:r w:rsidRPr="00CB2939">
              <w:rPr>
                <w:b/>
              </w:rPr>
              <w:t xml:space="preserve">Scab : </w:t>
            </w:r>
            <w:r w:rsidRPr="00CB2939">
              <w:t xml:space="preserve">1ml per 33kg </w:t>
            </w:r>
          </w:p>
          <w:p w14:paraId="5A4AA426" w14:textId="77777777" w:rsidR="00F4197D" w:rsidRPr="00CB2939" w:rsidRDefault="00F4197D" w:rsidP="00EF0D93">
            <w:r w:rsidRPr="00CB2939">
              <w:rPr>
                <w:b/>
              </w:rPr>
              <w:t xml:space="preserve">Worms: </w:t>
            </w:r>
            <w:r w:rsidRPr="00CB2939">
              <w:t xml:space="preserve"> 1ml/50kg</w:t>
            </w:r>
          </w:p>
        </w:tc>
      </w:tr>
      <w:tr w:rsidR="00F4197D" w:rsidRPr="00CB2939" w14:paraId="649F5BB9" w14:textId="77777777" w:rsidTr="00EF0D93">
        <w:tc>
          <w:tcPr>
            <w:tcW w:w="3227" w:type="dxa"/>
          </w:tcPr>
          <w:p w14:paraId="0F6ED4E1" w14:textId="77777777" w:rsidR="00F4197D" w:rsidRPr="00CB2939" w:rsidRDefault="00F4197D" w:rsidP="00EF0D93">
            <w:pPr>
              <w:rPr>
                <w:b/>
                <w:sz w:val="28"/>
              </w:rPr>
            </w:pPr>
            <w:r w:rsidRPr="00CB2939">
              <w:rPr>
                <w:b/>
                <w:sz w:val="28"/>
              </w:rPr>
              <w:t xml:space="preserve">Compatible with </w:t>
            </w:r>
          </w:p>
        </w:tc>
        <w:tc>
          <w:tcPr>
            <w:tcW w:w="6015" w:type="dxa"/>
          </w:tcPr>
          <w:p w14:paraId="29E986BE" w14:textId="77777777" w:rsidR="00F4197D" w:rsidRPr="00CB2939" w:rsidRDefault="00F4197D" w:rsidP="00EF0D93">
            <w:pPr>
              <w:outlineLvl w:val="0"/>
            </w:pPr>
            <w:r w:rsidRPr="00CB2939">
              <w:t>Heptavac, some other vaccines (check data sheet), minerals.</w:t>
            </w:r>
          </w:p>
          <w:p w14:paraId="7EE2FA0A" w14:textId="77777777" w:rsidR="00F4197D" w:rsidRPr="00CB2939" w:rsidRDefault="00F4197D" w:rsidP="00EF0D93"/>
        </w:tc>
      </w:tr>
      <w:tr w:rsidR="00F4197D" w:rsidRPr="00CB2939" w14:paraId="623AC96F" w14:textId="77777777" w:rsidTr="00EF0D93">
        <w:tc>
          <w:tcPr>
            <w:tcW w:w="3227" w:type="dxa"/>
          </w:tcPr>
          <w:p w14:paraId="508EBF6B" w14:textId="77777777" w:rsidR="00F4197D" w:rsidRPr="00CB2939" w:rsidRDefault="00F4197D" w:rsidP="00EF0D93">
            <w:pPr>
              <w:rPr>
                <w:b/>
                <w:sz w:val="28"/>
              </w:rPr>
            </w:pPr>
            <w:r w:rsidRPr="00CB2939">
              <w:rPr>
                <w:b/>
                <w:sz w:val="28"/>
              </w:rPr>
              <w:t>Withdrawal periods</w:t>
            </w:r>
          </w:p>
        </w:tc>
        <w:tc>
          <w:tcPr>
            <w:tcW w:w="6015" w:type="dxa"/>
          </w:tcPr>
          <w:p w14:paraId="0F524557" w14:textId="77777777" w:rsidR="00F4197D" w:rsidRPr="00CB2939" w:rsidRDefault="00F4197D" w:rsidP="00EF0D93">
            <w:r w:rsidRPr="00CB2939">
              <w:t>70 days (meat)</w:t>
            </w:r>
          </w:p>
        </w:tc>
      </w:tr>
      <w:tr w:rsidR="00F4197D" w:rsidRPr="00CB2939" w14:paraId="3D273D70" w14:textId="77777777" w:rsidTr="00EF0D93">
        <w:tc>
          <w:tcPr>
            <w:tcW w:w="3227" w:type="dxa"/>
          </w:tcPr>
          <w:p w14:paraId="044E9553" w14:textId="77777777" w:rsidR="00F4197D" w:rsidRPr="00CB2939" w:rsidRDefault="00F4197D" w:rsidP="00EF0D93">
            <w:pPr>
              <w:rPr>
                <w:b/>
                <w:sz w:val="28"/>
              </w:rPr>
            </w:pPr>
            <w:r w:rsidRPr="00CB2939">
              <w:rPr>
                <w:b/>
                <w:sz w:val="28"/>
              </w:rPr>
              <w:t>Environmental concerns</w:t>
            </w:r>
          </w:p>
        </w:tc>
        <w:tc>
          <w:tcPr>
            <w:tcW w:w="6015" w:type="dxa"/>
          </w:tcPr>
          <w:p w14:paraId="55C33724" w14:textId="77777777" w:rsidR="00F4197D" w:rsidRPr="00CB2939" w:rsidRDefault="00F4197D" w:rsidP="00EF0D93">
            <w:r w:rsidRPr="00CB2939">
              <w:t>Highly toxic to dogs (especially collie/sheepdog types)</w:t>
            </w:r>
          </w:p>
        </w:tc>
      </w:tr>
      <w:tr w:rsidR="00F4197D" w:rsidRPr="00CB2939" w14:paraId="1CB5702B" w14:textId="77777777" w:rsidTr="00EF0D93">
        <w:tc>
          <w:tcPr>
            <w:tcW w:w="3227" w:type="dxa"/>
          </w:tcPr>
          <w:p w14:paraId="256CD7F7" w14:textId="77777777" w:rsidR="00F4197D" w:rsidRPr="00CB2939" w:rsidRDefault="00F4197D" w:rsidP="00EF0D93">
            <w:pPr>
              <w:rPr>
                <w:b/>
                <w:sz w:val="28"/>
              </w:rPr>
            </w:pPr>
            <w:r w:rsidRPr="00CB2939">
              <w:rPr>
                <w:b/>
                <w:sz w:val="28"/>
              </w:rPr>
              <w:t>Other comments</w:t>
            </w:r>
          </w:p>
        </w:tc>
        <w:tc>
          <w:tcPr>
            <w:tcW w:w="6015" w:type="dxa"/>
          </w:tcPr>
          <w:p w14:paraId="5BA5F63F" w14:textId="77777777" w:rsidR="00F4197D" w:rsidRPr="00CB2939" w:rsidRDefault="00F4197D" w:rsidP="00EF0D93">
            <w:r w:rsidRPr="00CB2939">
              <w:t>Wide safety margins</w:t>
            </w:r>
          </w:p>
          <w:p w14:paraId="08E4AEB9" w14:textId="77777777" w:rsidR="00F4197D" w:rsidRPr="00CB2939" w:rsidRDefault="00F4197D" w:rsidP="00EF0D93">
            <w:r w:rsidRPr="00CB2939">
              <w:t>Safe in pregnant ewes</w:t>
            </w:r>
          </w:p>
          <w:p w14:paraId="480FAEE5" w14:textId="77777777" w:rsidR="00F4197D" w:rsidRPr="00CB2939" w:rsidRDefault="00F4197D" w:rsidP="00EF0D93">
            <w:r w:rsidRPr="00CB2939">
              <w:t>Single use effective against sheep scab</w:t>
            </w:r>
          </w:p>
        </w:tc>
      </w:tr>
      <w:tr w:rsidR="00F4197D" w:rsidRPr="00CB2939" w14:paraId="0D55A9CB" w14:textId="77777777" w:rsidTr="00EF0D93">
        <w:tc>
          <w:tcPr>
            <w:tcW w:w="3227" w:type="dxa"/>
          </w:tcPr>
          <w:p w14:paraId="779CE774" w14:textId="77777777" w:rsidR="00F4197D" w:rsidRPr="00CB2939" w:rsidRDefault="00F4197D" w:rsidP="00EF0D93">
            <w:pPr>
              <w:rPr>
                <w:b/>
                <w:sz w:val="28"/>
              </w:rPr>
            </w:pPr>
            <w:r w:rsidRPr="00CB2939">
              <w:rPr>
                <w:b/>
                <w:sz w:val="28"/>
              </w:rPr>
              <w:t>Notes</w:t>
            </w:r>
          </w:p>
        </w:tc>
        <w:tc>
          <w:tcPr>
            <w:tcW w:w="6015" w:type="dxa"/>
          </w:tcPr>
          <w:p w14:paraId="59683211" w14:textId="77777777" w:rsidR="00F4197D" w:rsidRPr="00CB2939" w:rsidRDefault="00F4197D" w:rsidP="00EF0D93">
            <w:r w:rsidRPr="00CB2939">
              <w:t xml:space="preserve">Resistance to doramectin (an avermectin) has been reported in </w:t>
            </w:r>
            <w:r w:rsidRPr="00CB2939">
              <w:rPr>
                <w:i/>
                <w:iCs/>
              </w:rPr>
              <w:t>Teladorsagia</w:t>
            </w:r>
            <w:r w:rsidRPr="00CB2939">
              <w:t xml:space="preserve"> and </w:t>
            </w:r>
            <w:r w:rsidRPr="00CB2939">
              <w:rPr>
                <w:i/>
                <w:iCs/>
              </w:rPr>
              <w:t>Haemonchus</w:t>
            </w:r>
            <w:r w:rsidRPr="00CB2939">
              <w:t xml:space="preserve"> </w:t>
            </w:r>
            <w:r>
              <w:t xml:space="preserve">(roundworms) </w:t>
            </w:r>
            <w:r w:rsidRPr="00CB2939">
              <w:t>in sheep within the EU</w:t>
            </w:r>
          </w:p>
        </w:tc>
      </w:tr>
    </w:tbl>
    <w:p w14:paraId="2A5F8EA3" w14:textId="77777777" w:rsidR="00F4197D" w:rsidRDefault="00F4197D" w:rsidP="00F47C64">
      <w:r>
        <w:br w:type="page"/>
      </w:r>
    </w:p>
    <w:p w14:paraId="2EEFDE67" w14:textId="77777777" w:rsidR="00ED4721" w:rsidRDefault="00F4197D" w:rsidP="00B00E91">
      <w:pPr>
        <w:pStyle w:val="Heading2"/>
      </w:pPr>
      <w:bookmarkStart w:id="13" w:name="_Toc20353475"/>
      <w:r w:rsidRPr="00F4197D">
        <w:lastRenderedPageBreak/>
        <w:t>BLOWFLY POUR ON</w:t>
      </w:r>
      <w:bookmarkEnd w:id="13"/>
    </w:p>
    <w:p w14:paraId="4333F16E" w14:textId="77777777" w:rsidR="00ED4721" w:rsidRDefault="00B23C32" w:rsidP="00F47C64">
      <w:pPr>
        <w:pStyle w:val="Heading3"/>
      </w:pPr>
      <w:bookmarkStart w:id="14" w:name="_Toc20353476"/>
      <w:r w:rsidRPr="00F47C64">
        <w:t>Vetrazin</w:t>
      </w:r>
      <w:bookmarkEnd w:id="14"/>
    </w:p>
    <w:p w14:paraId="3AC1E4E6" w14:textId="77777777" w:rsidR="00D047EA" w:rsidRPr="00D047EA" w:rsidRDefault="00D047EA" w:rsidP="00D047EA"/>
    <w:tbl>
      <w:tblPr>
        <w:tblStyle w:val="TableGrid"/>
        <w:tblW w:w="9242" w:type="dxa"/>
        <w:tblLook w:val="04A0" w:firstRow="1" w:lastRow="0" w:firstColumn="1" w:lastColumn="0" w:noHBand="0" w:noVBand="1"/>
      </w:tblPr>
      <w:tblGrid>
        <w:gridCol w:w="3207"/>
        <w:gridCol w:w="6035"/>
      </w:tblGrid>
      <w:tr w:rsidR="00F4197D" w:rsidRPr="00CB2939" w14:paraId="5C769748" w14:textId="77777777" w:rsidTr="00F4197D">
        <w:tc>
          <w:tcPr>
            <w:tcW w:w="3260" w:type="dxa"/>
          </w:tcPr>
          <w:p w14:paraId="3B772086" w14:textId="77777777" w:rsidR="00F4197D" w:rsidRPr="00CB2939" w:rsidRDefault="00F4197D" w:rsidP="00EF0D93">
            <w:pPr>
              <w:rPr>
                <w:b/>
                <w:sz w:val="28"/>
              </w:rPr>
            </w:pPr>
            <w:r w:rsidRPr="00CB2939">
              <w:rPr>
                <w:b/>
                <w:sz w:val="28"/>
              </w:rPr>
              <w:t xml:space="preserve">Product name </w:t>
            </w:r>
          </w:p>
        </w:tc>
        <w:tc>
          <w:tcPr>
            <w:tcW w:w="6237" w:type="dxa"/>
          </w:tcPr>
          <w:p w14:paraId="64278DC4" w14:textId="77777777" w:rsidR="00F4197D" w:rsidRPr="00CB2939" w:rsidRDefault="00F4197D" w:rsidP="00EF0D93">
            <w:r w:rsidRPr="00155551">
              <w:rPr>
                <w:b/>
              </w:rPr>
              <w:t>Vetrazin</w:t>
            </w:r>
            <w:r w:rsidRPr="00CB2939">
              <w:t xml:space="preserve"> Pour on (Novartis)  </w:t>
            </w:r>
          </w:p>
        </w:tc>
      </w:tr>
      <w:tr w:rsidR="00F4197D" w:rsidRPr="00CB2939" w14:paraId="17CEC298" w14:textId="77777777" w:rsidTr="00F4197D">
        <w:tc>
          <w:tcPr>
            <w:tcW w:w="3260" w:type="dxa"/>
          </w:tcPr>
          <w:p w14:paraId="4C968164" w14:textId="77777777" w:rsidR="00F4197D" w:rsidRPr="00CB2939" w:rsidRDefault="00F4197D" w:rsidP="00EF0D93">
            <w:pPr>
              <w:rPr>
                <w:b/>
                <w:sz w:val="28"/>
              </w:rPr>
            </w:pPr>
            <w:r w:rsidRPr="00CB2939">
              <w:rPr>
                <w:b/>
                <w:sz w:val="28"/>
              </w:rPr>
              <w:t>Active ingredient</w:t>
            </w:r>
          </w:p>
        </w:tc>
        <w:tc>
          <w:tcPr>
            <w:tcW w:w="6237" w:type="dxa"/>
          </w:tcPr>
          <w:p w14:paraId="44EECA2C" w14:textId="77777777" w:rsidR="00F4197D" w:rsidRPr="00CB2939" w:rsidRDefault="00F4197D" w:rsidP="00EF0D93">
            <w:r w:rsidRPr="00CB2939">
              <w:t>Cyromazine</w:t>
            </w:r>
          </w:p>
        </w:tc>
      </w:tr>
      <w:tr w:rsidR="00F4197D" w:rsidRPr="00CB2939" w14:paraId="670D2828" w14:textId="77777777" w:rsidTr="00F4197D">
        <w:tc>
          <w:tcPr>
            <w:tcW w:w="3260" w:type="dxa"/>
          </w:tcPr>
          <w:p w14:paraId="720BF511" w14:textId="77777777" w:rsidR="00F4197D" w:rsidRPr="00CB2939" w:rsidRDefault="00F4197D" w:rsidP="00EF0D93">
            <w:pPr>
              <w:rPr>
                <w:b/>
                <w:sz w:val="28"/>
              </w:rPr>
            </w:pPr>
            <w:r w:rsidRPr="00CB2939">
              <w:rPr>
                <w:b/>
                <w:sz w:val="28"/>
              </w:rPr>
              <w:t>Chemical family</w:t>
            </w:r>
          </w:p>
        </w:tc>
        <w:tc>
          <w:tcPr>
            <w:tcW w:w="6237" w:type="dxa"/>
          </w:tcPr>
          <w:p w14:paraId="4FC581B0" w14:textId="77777777" w:rsidR="00F4197D" w:rsidRPr="00CB2939" w:rsidRDefault="00F4197D" w:rsidP="00EF0D93">
            <w:pPr>
              <w:outlineLvl w:val="0"/>
            </w:pPr>
            <w:r w:rsidRPr="00CB2939">
              <w:t xml:space="preserve">Insect Growth Regulator (IGR) </w:t>
            </w:r>
          </w:p>
        </w:tc>
      </w:tr>
      <w:tr w:rsidR="00F4197D" w:rsidRPr="00CB2939" w14:paraId="2A67D49B" w14:textId="77777777" w:rsidTr="00F4197D">
        <w:tc>
          <w:tcPr>
            <w:tcW w:w="3260" w:type="dxa"/>
          </w:tcPr>
          <w:p w14:paraId="7ECA83F5" w14:textId="77777777" w:rsidR="00F4197D" w:rsidRPr="00CB2939" w:rsidRDefault="00F4197D" w:rsidP="00EF0D93">
            <w:pPr>
              <w:rPr>
                <w:b/>
                <w:sz w:val="28"/>
              </w:rPr>
            </w:pPr>
            <w:r w:rsidRPr="00CB2939">
              <w:rPr>
                <w:b/>
                <w:sz w:val="28"/>
              </w:rPr>
              <w:t>Mechanism of Action</w:t>
            </w:r>
          </w:p>
        </w:tc>
        <w:tc>
          <w:tcPr>
            <w:tcW w:w="6237" w:type="dxa"/>
          </w:tcPr>
          <w:p w14:paraId="3A3550C1" w14:textId="77777777" w:rsidR="00F4197D" w:rsidRPr="00CB2939" w:rsidRDefault="00F4197D" w:rsidP="00EF0D93">
            <w:r w:rsidRPr="00CB2939">
              <w:rPr>
                <w:b/>
              </w:rPr>
              <w:t xml:space="preserve">IGRs </w:t>
            </w:r>
            <w:r w:rsidRPr="00CB2939">
              <w:t>act by inhibiting insect life cycles.</w:t>
            </w:r>
          </w:p>
        </w:tc>
      </w:tr>
      <w:tr w:rsidR="00F4197D" w:rsidRPr="00CB2939" w14:paraId="561965CA" w14:textId="77777777" w:rsidTr="00F4197D">
        <w:tc>
          <w:tcPr>
            <w:tcW w:w="3260" w:type="dxa"/>
          </w:tcPr>
          <w:p w14:paraId="6C5405A3" w14:textId="77777777" w:rsidR="00F4197D" w:rsidRPr="00CB2939" w:rsidRDefault="00F4197D" w:rsidP="00EF0D93">
            <w:pPr>
              <w:rPr>
                <w:b/>
                <w:sz w:val="28"/>
              </w:rPr>
            </w:pPr>
            <w:r w:rsidRPr="00CB2939">
              <w:rPr>
                <w:b/>
                <w:sz w:val="28"/>
              </w:rPr>
              <w:t>Effective against</w:t>
            </w:r>
          </w:p>
        </w:tc>
        <w:tc>
          <w:tcPr>
            <w:tcW w:w="6237" w:type="dxa"/>
          </w:tcPr>
          <w:p w14:paraId="6E693B6B" w14:textId="77777777" w:rsidR="00F4197D" w:rsidRPr="00CB2939" w:rsidRDefault="00F4197D" w:rsidP="00EF0D93">
            <w:pPr>
              <w:rPr>
                <w:b/>
              </w:rPr>
            </w:pPr>
            <w:r w:rsidRPr="00CB2939">
              <w:rPr>
                <w:b/>
              </w:rPr>
              <w:t xml:space="preserve">Blowfly </w:t>
            </w:r>
            <w:r w:rsidRPr="00CB2939">
              <w:t>protection for</w:t>
            </w:r>
            <w:r w:rsidRPr="00CB2939">
              <w:rPr>
                <w:b/>
              </w:rPr>
              <w:t xml:space="preserve"> </w:t>
            </w:r>
            <w:r w:rsidRPr="00CB2939">
              <w:t>8-10 weeks</w:t>
            </w:r>
          </w:p>
        </w:tc>
      </w:tr>
      <w:tr w:rsidR="00F4197D" w:rsidRPr="00CB2939" w14:paraId="445D4F52" w14:textId="77777777" w:rsidTr="00F4197D">
        <w:tc>
          <w:tcPr>
            <w:tcW w:w="3260" w:type="dxa"/>
          </w:tcPr>
          <w:p w14:paraId="2762E235" w14:textId="77777777" w:rsidR="00F4197D" w:rsidRPr="00CB2939" w:rsidRDefault="00F4197D" w:rsidP="00EF0D93">
            <w:pPr>
              <w:rPr>
                <w:b/>
                <w:sz w:val="28"/>
              </w:rPr>
            </w:pPr>
            <w:r w:rsidRPr="00CB2939">
              <w:rPr>
                <w:b/>
                <w:sz w:val="28"/>
              </w:rPr>
              <w:t>Not effective against</w:t>
            </w:r>
          </w:p>
        </w:tc>
        <w:tc>
          <w:tcPr>
            <w:tcW w:w="6237" w:type="dxa"/>
          </w:tcPr>
          <w:p w14:paraId="178CCD58" w14:textId="77777777" w:rsidR="00F4197D" w:rsidRPr="00CB2939" w:rsidRDefault="00F4197D" w:rsidP="00EF0D93">
            <w:pPr>
              <w:outlineLvl w:val="0"/>
            </w:pPr>
            <w:r w:rsidRPr="00CB2939">
              <w:t>Ticks</w:t>
            </w:r>
          </w:p>
          <w:p w14:paraId="0FAE6464" w14:textId="77777777" w:rsidR="00F4197D" w:rsidRPr="00CB2939" w:rsidRDefault="00F4197D" w:rsidP="00EF0D93">
            <w:pPr>
              <w:outlineLvl w:val="0"/>
            </w:pPr>
            <w:r w:rsidRPr="00CB2939">
              <w:t>Lice</w:t>
            </w:r>
          </w:p>
          <w:p w14:paraId="304E0561" w14:textId="77777777" w:rsidR="00F4197D" w:rsidRPr="00CB2939" w:rsidRDefault="00F4197D" w:rsidP="00EF0D93">
            <w:pPr>
              <w:outlineLvl w:val="0"/>
            </w:pPr>
            <w:r w:rsidRPr="00CB2939">
              <w:t xml:space="preserve">Keds </w:t>
            </w:r>
          </w:p>
          <w:p w14:paraId="3C3124CB" w14:textId="77777777" w:rsidR="00F4197D" w:rsidRPr="00CB2939" w:rsidRDefault="00F4197D" w:rsidP="00EF0D93">
            <w:pPr>
              <w:outlineLvl w:val="0"/>
            </w:pPr>
            <w:r w:rsidRPr="00CB2939">
              <w:t>and established strikes.</w:t>
            </w:r>
          </w:p>
        </w:tc>
      </w:tr>
      <w:tr w:rsidR="00F4197D" w:rsidRPr="00CB2939" w14:paraId="01428A9C" w14:textId="77777777" w:rsidTr="00F4197D">
        <w:tc>
          <w:tcPr>
            <w:tcW w:w="3260" w:type="dxa"/>
          </w:tcPr>
          <w:p w14:paraId="4AB8D2E2" w14:textId="77777777" w:rsidR="00F4197D" w:rsidRPr="00CB2939" w:rsidRDefault="00F4197D" w:rsidP="00EF0D93">
            <w:pPr>
              <w:rPr>
                <w:b/>
                <w:sz w:val="28"/>
              </w:rPr>
            </w:pPr>
            <w:r w:rsidRPr="00CB2939">
              <w:rPr>
                <w:b/>
                <w:sz w:val="28"/>
              </w:rPr>
              <w:t>Approximate cost</w:t>
            </w:r>
          </w:p>
        </w:tc>
        <w:tc>
          <w:tcPr>
            <w:tcW w:w="6237" w:type="dxa"/>
          </w:tcPr>
          <w:p w14:paraId="2F7EF6A1" w14:textId="77777777" w:rsidR="00F4197D" w:rsidRPr="00CB2939" w:rsidRDefault="00F4197D" w:rsidP="00EF0D93">
            <w:r w:rsidRPr="00CB2939">
              <w:t xml:space="preserve">£129 5litres (ex VAT) </w:t>
            </w:r>
          </w:p>
          <w:p w14:paraId="34C83FC0" w14:textId="77777777" w:rsidR="00F4197D" w:rsidRPr="00CB2939" w:rsidRDefault="00F4197D" w:rsidP="00EF0D93">
            <w:r w:rsidRPr="00CB2939">
              <w:t>77p per lamb</w:t>
            </w:r>
          </w:p>
        </w:tc>
      </w:tr>
      <w:tr w:rsidR="00F4197D" w:rsidRPr="00CB2939" w14:paraId="69DA51C8" w14:textId="77777777" w:rsidTr="00F4197D">
        <w:tc>
          <w:tcPr>
            <w:tcW w:w="3260" w:type="dxa"/>
          </w:tcPr>
          <w:p w14:paraId="70CC3EB0" w14:textId="77777777" w:rsidR="00F4197D" w:rsidRPr="00CB2939" w:rsidRDefault="00F4197D" w:rsidP="00EF0D93">
            <w:pPr>
              <w:rPr>
                <w:b/>
                <w:sz w:val="28"/>
              </w:rPr>
            </w:pPr>
            <w:r w:rsidRPr="00CB2939">
              <w:rPr>
                <w:b/>
                <w:sz w:val="28"/>
              </w:rPr>
              <w:t>Dose</w:t>
            </w:r>
          </w:p>
        </w:tc>
        <w:tc>
          <w:tcPr>
            <w:tcW w:w="6237" w:type="dxa"/>
          </w:tcPr>
          <w:p w14:paraId="668DD2BC" w14:textId="77777777" w:rsidR="00F4197D" w:rsidRPr="00CB2939" w:rsidRDefault="00F4197D" w:rsidP="00EF0D93">
            <w:r w:rsidRPr="00CB2939">
              <w:t>30ml per lamb 21-30kg. see data sheet for full range of doses.</w:t>
            </w:r>
          </w:p>
        </w:tc>
      </w:tr>
      <w:tr w:rsidR="00F4197D" w:rsidRPr="00CB2939" w14:paraId="51833243" w14:textId="77777777" w:rsidTr="00F4197D">
        <w:tc>
          <w:tcPr>
            <w:tcW w:w="3260" w:type="dxa"/>
          </w:tcPr>
          <w:p w14:paraId="77805D8A" w14:textId="77777777" w:rsidR="00F4197D" w:rsidRPr="00CB2939" w:rsidRDefault="00F4197D" w:rsidP="00EF0D93">
            <w:pPr>
              <w:rPr>
                <w:b/>
                <w:sz w:val="28"/>
              </w:rPr>
            </w:pPr>
            <w:r w:rsidRPr="00CB2939">
              <w:rPr>
                <w:b/>
                <w:sz w:val="28"/>
              </w:rPr>
              <w:t xml:space="preserve">Compatible with </w:t>
            </w:r>
          </w:p>
        </w:tc>
        <w:tc>
          <w:tcPr>
            <w:tcW w:w="6237" w:type="dxa"/>
          </w:tcPr>
          <w:p w14:paraId="129168F4" w14:textId="77777777" w:rsidR="00F4197D" w:rsidRPr="00CB2939" w:rsidRDefault="00F4197D" w:rsidP="00EF0D93">
            <w:pPr>
              <w:outlineLvl w:val="0"/>
            </w:pPr>
            <w:r w:rsidRPr="00CB2939">
              <w:t>Oral and injectable wormers.  Vaccines.  Minerals.</w:t>
            </w:r>
          </w:p>
          <w:p w14:paraId="6F7408D1" w14:textId="77777777" w:rsidR="00F4197D" w:rsidRPr="00CB2939" w:rsidRDefault="00F4197D" w:rsidP="00EF0D93"/>
        </w:tc>
      </w:tr>
      <w:tr w:rsidR="00F4197D" w:rsidRPr="00CB2939" w14:paraId="341A554D" w14:textId="77777777" w:rsidTr="00F4197D">
        <w:tc>
          <w:tcPr>
            <w:tcW w:w="3260" w:type="dxa"/>
          </w:tcPr>
          <w:p w14:paraId="312C0364" w14:textId="77777777" w:rsidR="00F4197D" w:rsidRPr="00CB2939" w:rsidRDefault="00F4197D" w:rsidP="00EF0D93">
            <w:pPr>
              <w:rPr>
                <w:b/>
                <w:sz w:val="28"/>
              </w:rPr>
            </w:pPr>
            <w:r w:rsidRPr="00CB2939">
              <w:rPr>
                <w:b/>
                <w:sz w:val="28"/>
              </w:rPr>
              <w:t>Not compatible with</w:t>
            </w:r>
          </w:p>
        </w:tc>
        <w:tc>
          <w:tcPr>
            <w:tcW w:w="6237" w:type="dxa"/>
          </w:tcPr>
          <w:p w14:paraId="008ADF03" w14:textId="77777777" w:rsidR="00F4197D" w:rsidRPr="00CB2939" w:rsidRDefault="00F4197D" w:rsidP="00EF0D93">
            <w:pPr>
              <w:outlineLvl w:val="0"/>
            </w:pPr>
            <w:r w:rsidRPr="00CB2939">
              <w:t>Any other topical parasiticides.</w:t>
            </w:r>
          </w:p>
          <w:p w14:paraId="6A9A14BC" w14:textId="77777777" w:rsidR="00F4197D" w:rsidRPr="00CB2939" w:rsidRDefault="00F4197D" w:rsidP="00EF0D93"/>
        </w:tc>
      </w:tr>
      <w:tr w:rsidR="00F4197D" w:rsidRPr="00CB2939" w14:paraId="76F4FDD7" w14:textId="77777777" w:rsidTr="00F4197D">
        <w:tc>
          <w:tcPr>
            <w:tcW w:w="3260" w:type="dxa"/>
          </w:tcPr>
          <w:p w14:paraId="71474A94" w14:textId="77777777" w:rsidR="00F4197D" w:rsidRPr="00CB2939" w:rsidRDefault="00F4197D" w:rsidP="00EF0D93">
            <w:pPr>
              <w:rPr>
                <w:b/>
                <w:sz w:val="28"/>
              </w:rPr>
            </w:pPr>
            <w:r w:rsidRPr="00CB2939">
              <w:rPr>
                <w:b/>
                <w:sz w:val="28"/>
              </w:rPr>
              <w:t>Withdrawal periods</w:t>
            </w:r>
          </w:p>
        </w:tc>
        <w:tc>
          <w:tcPr>
            <w:tcW w:w="6237" w:type="dxa"/>
          </w:tcPr>
          <w:p w14:paraId="57050746" w14:textId="77777777" w:rsidR="00F4197D" w:rsidRPr="00CB2939" w:rsidRDefault="00F4197D" w:rsidP="00EF0D93">
            <w:r w:rsidRPr="00CB2939">
              <w:t>3 days (meat)</w:t>
            </w:r>
          </w:p>
        </w:tc>
      </w:tr>
      <w:tr w:rsidR="00F4197D" w:rsidRPr="00CB2939" w14:paraId="7253994E" w14:textId="77777777" w:rsidTr="00F4197D">
        <w:tc>
          <w:tcPr>
            <w:tcW w:w="3260" w:type="dxa"/>
          </w:tcPr>
          <w:p w14:paraId="2FBB1326" w14:textId="77777777" w:rsidR="00F4197D" w:rsidRPr="00CB2939" w:rsidRDefault="00F4197D" w:rsidP="00EF0D93">
            <w:pPr>
              <w:rPr>
                <w:b/>
                <w:sz w:val="28"/>
              </w:rPr>
            </w:pPr>
            <w:r w:rsidRPr="00CB2939">
              <w:rPr>
                <w:b/>
                <w:sz w:val="28"/>
              </w:rPr>
              <w:t>Environmental concerns</w:t>
            </w:r>
          </w:p>
        </w:tc>
        <w:tc>
          <w:tcPr>
            <w:tcW w:w="6237" w:type="dxa"/>
          </w:tcPr>
          <w:p w14:paraId="36DA5DF7" w14:textId="77777777" w:rsidR="00F4197D" w:rsidRPr="00CB2939" w:rsidRDefault="00F4197D" w:rsidP="00EF0D93">
            <w:r w:rsidRPr="00CB2939">
              <w:t>Dangerous to aquatic life. Do not contaminate ponds, waterways or ditches with the product or empty container</w:t>
            </w:r>
          </w:p>
        </w:tc>
      </w:tr>
      <w:tr w:rsidR="00F4197D" w:rsidRPr="00CB2939" w14:paraId="18C398E7" w14:textId="77777777" w:rsidTr="00F4197D">
        <w:tc>
          <w:tcPr>
            <w:tcW w:w="3260" w:type="dxa"/>
          </w:tcPr>
          <w:p w14:paraId="0C2D379B" w14:textId="77777777" w:rsidR="00F4197D" w:rsidRPr="00CB2939" w:rsidRDefault="00F4197D" w:rsidP="00EF0D93">
            <w:pPr>
              <w:rPr>
                <w:b/>
                <w:sz w:val="28"/>
              </w:rPr>
            </w:pPr>
            <w:r w:rsidRPr="00CB2939">
              <w:rPr>
                <w:b/>
                <w:sz w:val="28"/>
              </w:rPr>
              <w:t>Other comments</w:t>
            </w:r>
          </w:p>
        </w:tc>
        <w:tc>
          <w:tcPr>
            <w:tcW w:w="6237" w:type="dxa"/>
          </w:tcPr>
          <w:p w14:paraId="3DBAE8EF" w14:textId="77777777" w:rsidR="00F4197D" w:rsidRPr="00CB2939" w:rsidRDefault="00F4197D" w:rsidP="00EF0D93">
            <w:r w:rsidRPr="00CB2939">
              <w:t>Must use correct applicator.</w:t>
            </w:r>
          </w:p>
          <w:p w14:paraId="4686F86F" w14:textId="77777777" w:rsidR="00F4197D" w:rsidRPr="00CB2939" w:rsidRDefault="00F4197D" w:rsidP="00EF0D93">
            <w:r w:rsidRPr="00CB2939">
              <w:t>Dag ewes and lambs prior to application.</w:t>
            </w:r>
          </w:p>
          <w:p w14:paraId="42F58B79" w14:textId="77777777" w:rsidR="00F4197D" w:rsidRPr="00CB2939" w:rsidRDefault="00F4197D" w:rsidP="00EF0D93">
            <w:r w:rsidRPr="00CB2939">
              <w:t>Water based therefore do not apply if rain expected – can be very prone to being washed out.</w:t>
            </w:r>
          </w:p>
          <w:p w14:paraId="60F46FEE" w14:textId="77777777" w:rsidR="00F4197D" w:rsidRPr="00CB2939" w:rsidRDefault="00F4197D" w:rsidP="00EF0D93">
            <w:r w:rsidRPr="00CB2939">
              <w:t xml:space="preserve">Can use 50% dose for prevention of tail and crutch strike only(use on these areas alone) </w:t>
            </w:r>
          </w:p>
          <w:p w14:paraId="1C76E889" w14:textId="77777777" w:rsidR="00F4197D" w:rsidRPr="00CB2939" w:rsidRDefault="00F4197D" w:rsidP="00EF0D93">
            <w:r w:rsidRPr="00CB2939">
              <w:t>Apply before start of fly activity.</w:t>
            </w:r>
          </w:p>
        </w:tc>
      </w:tr>
      <w:tr w:rsidR="00F4197D" w:rsidRPr="00CB2939" w14:paraId="4E02424A" w14:textId="77777777" w:rsidTr="00F4197D">
        <w:tc>
          <w:tcPr>
            <w:tcW w:w="3260" w:type="dxa"/>
          </w:tcPr>
          <w:p w14:paraId="22CD942F" w14:textId="77777777" w:rsidR="00F4197D" w:rsidRPr="00CB2939" w:rsidRDefault="00F4197D" w:rsidP="00EF0D93">
            <w:pPr>
              <w:rPr>
                <w:b/>
                <w:sz w:val="28"/>
              </w:rPr>
            </w:pPr>
            <w:r w:rsidRPr="00CB2939">
              <w:rPr>
                <w:b/>
                <w:sz w:val="28"/>
              </w:rPr>
              <w:t>Notes</w:t>
            </w:r>
          </w:p>
        </w:tc>
        <w:tc>
          <w:tcPr>
            <w:tcW w:w="6237" w:type="dxa"/>
          </w:tcPr>
          <w:p w14:paraId="43BAA6BE" w14:textId="77777777" w:rsidR="00F4197D" w:rsidRPr="00CB2939" w:rsidRDefault="00F4197D" w:rsidP="00EF0D93">
            <w:r w:rsidRPr="00CB2939">
              <w:t>Where experience shows that animals are susceptible to tail/crutch strikes only and body strikes are not a problem, protection against fly strike in the tail/crutch area can be achieved by applying Vetrazin Pour-on to this area alone.</w:t>
            </w:r>
          </w:p>
          <w:p w14:paraId="6A9B8E6E" w14:textId="77777777" w:rsidR="00F4197D" w:rsidRPr="00CB2939" w:rsidRDefault="00F4197D" w:rsidP="00EF0D93"/>
          <w:p w14:paraId="6CB3EFC5" w14:textId="77777777" w:rsidR="00F4197D" w:rsidRPr="00CB2939" w:rsidRDefault="00F4197D" w:rsidP="00EF0D93">
            <w:r w:rsidRPr="00CB2939">
              <w:t>Vetrazin Pour-on is for prevention of blowfly strike and should be applied before an anticipated blowfly challenge. Retreatment may be necessary every 8-10 weeks under conditions of extreme blowfly challenge.</w:t>
            </w:r>
          </w:p>
        </w:tc>
      </w:tr>
    </w:tbl>
    <w:p w14:paraId="47B5F61C" w14:textId="77777777" w:rsidR="00F4197D" w:rsidRDefault="00F4197D" w:rsidP="00F47C64">
      <w:r>
        <w:br w:type="page"/>
      </w:r>
    </w:p>
    <w:p w14:paraId="2AAF7939" w14:textId="77777777" w:rsidR="00ED4721" w:rsidRDefault="00B23C32" w:rsidP="00F47C64">
      <w:pPr>
        <w:pStyle w:val="Heading3"/>
      </w:pPr>
      <w:bookmarkStart w:id="15" w:name="_Toc20353477"/>
      <w:r>
        <w:lastRenderedPageBreak/>
        <w:t>Clik</w:t>
      </w:r>
      <w:bookmarkEnd w:id="15"/>
    </w:p>
    <w:p w14:paraId="28CA4C83" w14:textId="77777777" w:rsidR="00F47C64" w:rsidRPr="00F47C64" w:rsidRDefault="00F47C64" w:rsidP="00F47C64"/>
    <w:tbl>
      <w:tblPr>
        <w:tblStyle w:val="TableGrid"/>
        <w:tblW w:w="9242" w:type="dxa"/>
        <w:tblLook w:val="04A0" w:firstRow="1" w:lastRow="0" w:firstColumn="1" w:lastColumn="0" w:noHBand="0" w:noVBand="1"/>
      </w:tblPr>
      <w:tblGrid>
        <w:gridCol w:w="3207"/>
        <w:gridCol w:w="6035"/>
      </w:tblGrid>
      <w:tr w:rsidR="00F4197D" w:rsidRPr="00CB2939" w14:paraId="589BD820" w14:textId="77777777" w:rsidTr="00B00E91">
        <w:tc>
          <w:tcPr>
            <w:tcW w:w="3207" w:type="dxa"/>
          </w:tcPr>
          <w:p w14:paraId="73E5F808" w14:textId="77777777" w:rsidR="00F4197D" w:rsidRPr="00CB2939" w:rsidRDefault="00F4197D" w:rsidP="00EF0D93">
            <w:pPr>
              <w:rPr>
                <w:b/>
                <w:sz w:val="28"/>
              </w:rPr>
            </w:pPr>
            <w:r w:rsidRPr="00CB2939">
              <w:rPr>
                <w:b/>
                <w:sz w:val="28"/>
              </w:rPr>
              <w:t xml:space="preserve">Product name </w:t>
            </w:r>
          </w:p>
        </w:tc>
        <w:tc>
          <w:tcPr>
            <w:tcW w:w="6035" w:type="dxa"/>
          </w:tcPr>
          <w:p w14:paraId="58693ED2" w14:textId="77777777" w:rsidR="00F4197D" w:rsidRPr="00CB2939" w:rsidRDefault="00F4197D" w:rsidP="00EF0D93">
            <w:r w:rsidRPr="00155551">
              <w:rPr>
                <w:b/>
              </w:rPr>
              <w:t>Clik</w:t>
            </w:r>
            <w:r w:rsidRPr="00CB2939">
              <w:t xml:space="preserve"> 5% pour on solution   </w:t>
            </w:r>
          </w:p>
        </w:tc>
      </w:tr>
      <w:tr w:rsidR="00F4197D" w:rsidRPr="00CB2939" w14:paraId="01453C53" w14:textId="77777777" w:rsidTr="00B00E91">
        <w:tc>
          <w:tcPr>
            <w:tcW w:w="3207" w:type="dxa"/>
          </w:tcPr>
          <w:p w14:paraId="6DBF3BA8" w14:textId="77777777" w:rsidR="00F4197D" w:rsidRPr="00CB2939" w:rsidRDefault="00F4197D" w:rsidP="00EF0D93">
            <w:pPr>
              <w:rPr>
                <w:b/>
                <w:sz w:val="28"/>
              </w:rPr>
            </w:pPr>
            <w:r w:rsidRPr="00CB2939">
              <w:rPr>
                <w:b/>
                <w:sz w:val="28"/>
              </w:rPr>
              <w:t>Active ingredient</w:t>
            </w:r>
          </w:p>
        </w:tc>
        <w:tc>
          <w:tcPr>
            <w:tcW w:w="6035" w:type="dxa"/>
          </w:tcPr>
          <w:p w14:paraId="5C609BC8" w14:textId="77777777" w:rsidR="00F4197D" w:rsidRPr="00CB2939" w:rsidRDefault="00F4197D" w:rsidP="00EF0D93">
            <w:r w:rsidRPr="00CB2939">
              <w:t xml:space="preserve">Dicyclanil </w:t>
            </w:r>
          </w:p>
        </w:tc>
      </w:tr>
      <w:tr w:rsidR="00F4197D" w:rsidRPr="00CB2939" w14:paraId="0B174F23" w14:textId="77777777" w:rsidTr="00B00E91">
        <w:tc>
          <w:tcPr>
            <w:tcW w:w="3207" w:type="dxa"/>
          </w:tcPr>
          <w:p w14:paraId="5827E882" w14:textId="77777777" w:rsidR="00F4197D" w:rsidRPr="00CB2939" w:rsidRDefault="00F4197D" w:rsidP="00EF0D93">
            <w:pPr>
              <w:rPr>
                <w:b/>
                <w:sz w:val="28"/>
              </w:rPr>
            </w:pPr>
            <w:r w:rsidRPr="00CB2939">
              <w:rPr>
                <w:b/>
                <w:sz w:val="28"/>
              </w:rPr>
              <w:t>Chemical family</w:t>
            </w:r>
          </w:p>
        </w:tc>
        <w:tc>
          <w:tcPr>
            <w:tcW w:w="6035" w:type="dxa"/>
          </w:tcPr>
          <w:p w14:paraId="0E0FB173" w14:textId="77777777" w:rsidR="00F4197D" w:rsidRPr="00CB2939" w:rsidRDefault="00F4197D" w:rsidP="00EF0D93">
            <w:pPr>
              <w:outlineLvl w:val="0"/>
            </w:pPr>
            <w:r w:rsidRPr="00CB2939">
              <w:t xml:space="preserve">Insect Growth Regulator (IGR) </w:t>
            </w:r>
          </w:p>
        </w:tc>
      </w:tr>
      <w:tr w:rsidR="00F4197D" w:rsidRPr="00CB2939" w14:paraId="296623F8" w14:textId="77777777" w:rsidTr="00B00E91">
        <w:tc>
          <w:tcPr>
            <w:tcW w:w="3207" w:type="dxa"/>
          </w:tcPr>
          <w:p w14:paraId="1843BAB3" w14:textId="77777777" w:rsidR="00F4197D" w:rsidRPr="00CB2939" w:rsidRDefault="00F4197D" w:rsidP="00EF0D93">
            <w:pPr>
              <w:rPr>
                <w:b/>
                <w:sz w:val="28"/>
              </w:rPr>
            </w:pPr>
            <w:r w:rsidRPr="00CB2939">
              <w:rPr>
                <w:b/>
                <w:sz w:val="28"/>
              </w:rPr>
              <w:t>Mechanism of Action</w:t>
            </w:r>
          </w:p>
        </w:tc>
        <w:tc>
          <w:tcPr>
            <w:tcW w:w="6035" w:type="dxa"/>
          </w:tcPr>
          <w:p w14:paraId="795E155A" w14:textId="77777777" w:rsidR="00F4197D" w:rsidRPr="00CB2939" w:rsidRDefault="00F4197D" w:rsidP="00EF0D93">
            <w:r w:rsidRPr="00CB2939">
              <w:rPr>
                <w:b/>
              </w:rPr>
              <w:t xml:space="preserve">IGRs </w:t>
            </w:r>
            <w:r w:rsidRPr="00CB2939">
              <w:t>act by inhibiting insect life cycles and prevent an insect from reaching maturity by interfering with the molting process</w:t>
            </w:r>
          </w:p>
        </w:tc>
      </w:tr>
      <w:tr w:rsidR="00F4197D" w:rsidRPr="00CB2939" w14:paraId="643EE184" w14:textId="77777777" w:rsidTr="00B00E91">
        <w:tc>
          <w:tcPr>
            <w:tcW w:w="3207" w:type="dxa"/>
          </w:tcPr>
          <w:p w14:paraId="4E7EA7C0" w14:textId="77777777" w:rsidR="00F4197D" w:rsidRPr="00CB2939" w:rsidRDefault="00F4197D" w:rsidP="00EF0D93">
            <w:pPr>
              <w:rPr>
                <w:b/>
                <w:sz w:val="28"/>
              </w:rPr>
            </w:pPr>
            <w:r w:rsidRPr="00CB2939">
              <w:rPr>
                <w:b/>
                <w:sz w:val="28"/>
              </w:rPr>
              <w:t>Effective against</w:t>
            </w:r>
          </w:p>
        </w:tc>
        <w:tc>
          <w:tcPr>
            <w:tcW w:w="6035" w:type="dxa"/>
          </w:tcPr>
          <w:p w14:paraId="6BF6559A" w14:textId="77777777" w:rsidR="00F4197D" w:rsidRPr="00CB2939" w:rsidRDefault="00F4197D" w:rsidP="00EF0D93">
            <w:pPr>
              <w:rPr>
                <w:b/>
              </w:rPr>
            </w:pPr>
            <w:r w:rsidRPr="00CB2939">
              <w:rPr>
                <w:b/>
              </w:rPr>
              <w:t xml:space="preserve">Blowfly </w:t>
            </w:r>
            <w:r w:rsidRPr="00CB2939">
              <w:t>protection for</w:t>
            </w:r>
            <w:r w:rsidRPr="00CB2939">
              <w:rPr>
                <w:b/>
              </w:rPr>
              <w:t xml:space="preserve"> </w:t>
            </w:r>
            <w:r w:rsidRPr="00CB2939">
              <w:t>16 weeks</w:t>
            </w:r>
          </w:p>
        </w:tc>
      </w:tr>
      <w:tr w:rsidR="00F4197D" w:rsidRPr="00CB2939" w14:paraId="130F7366" w14:textId="77777777" w:rsidTr="00B00E91">
        <w:tc>
          <w:tcPr>
            <w:tcW w:w="3207" w:type="dxa"/>
          </w:tcPr>
          <w:p w14:paraId="5B5E666F" w14:textId="77777777" w:rsidR="00F4197D" w:rsidRPr="00CB2939" w:rsidRDefault="00F4197D" w:rsidP="00EF0D93">
            <w:pPr>
              <w:rPr>
                <w:b/>
                <w:sz w:val="28"/>
              </w:rPr>
            </w:pPr>
            <w:r w:rsidRPr="00CB2939">
              <w:rPr>
                <w:b/>
                <w:sz w:val="28"/>
              </w:rPr>
              <w:t>Not effective against</w:t>
            </w:r>
          </w:p>
        </w:tc>
        <w:tc>
          <w:tcPr>
            <w:tcW w:w="6035" w:type="dxa"/>
          </w:tcPr>
          <w:p w14:paraId="4F8C963A" w14:textId="77777777" w:rsidR="00F4197D" w:rsidRPr="00CB2939" w:rsidRDefault="00F4197D" w:rsidP="00EF0D93">
            <w:pPr>
              <w:outlineLvl w:val="0"/>
            </w:pPr>
            <w:r w:rsidRPr="00CB2939">
              <w:t>Ticks</w:t>
            </w:r>
          </w:p>
          <w:p w14:paraId="5F6C0A1B" w14:textId="77777777" w:rsidR="00F4197D" w:rsidRPr="00CB2939" w:rsidRDefault="00F4197D" w:rsidP="00EF0D93">
            <w:pPr>
              <w:outlineLvl w:val="0"/>
            </w:pPr>
            <w:r w:rsidRPr="00CB2939">
              <w:t>Lice</w:t>
            </w:r>
          </w:p>
          <w:p w14:paraId="4ECCA23F" w14:textId="77777777" w:rsidR="00F4197D" w:rsidRPr="00CB2939" w:rsidRDefault="00F4197D" w:rsidP="00EF0D93">
            <w:pPr>
              <w:outlineLvl w:val="0"/>
            </w:pPr>
            <w:r w:rsidRPr="00CB2939">
              <w:t xml:space="preserve">Keds </w:t>
            </w:r>
          </w:p>
          <w:p w14:paraId="1B792F12" w14:textId="77777777" w:rsidR="00F4197D" w:rsidRPr="00CB2939" w:rsidRDefault="00F4197D" w:rsidP="00EF0D93">
            <w:pPr>
              <w:outlineLvl w:val="0"/>
            </w:pPr>
            <w:r w:rsidRPr="00CB2939">
              <w:t>and established strikes.</w:t>
            </w:r>
          </w:p>
        </w:tc>
      </w:tr>
      <w:tr w:rsidR="00F4197D" w:rsidRPr="00CB2939" w14:paraId="7B079E49" w14:textId="77777777" w:rsidTr="00B00E91">
        <w:tc>
          <w:tcPr>
            <w:tcW w:w="3207" w:type="dxa"/>
          </w:tcPr>
          <w:p w14:paraId="52CAC9D3" w14:textId="77777777" w:rsidR="00F4197D" w:rsidRPr="00CB2939" w:rsidRDefault="00F4197D" w:rsidP="00EF0D93">
            <w:pPr>
              <w:rPr>
                <w:b/>
                <w:sz w:val="28"/>
              </w:rPr>
            </w:pPr>
            <w:r w:rsidRPr="00CB2939">
              <w:rPr>
                <w:b/>
                <w:sz w:val="28"/>
              </w:rPr>
              <w:t>Approximate cost</w:t>
            </w:r>
          </w:p>
        </w:tc>
        <w:tc>
          <w:tcPr>
            <w:tcW w:w="6035" w:type="dxa"/>
          </w:tcPr>
          <w:p w14:paraId="48AD7F37" w14:textId="77777777" w:rsidR="00F4197D" w:rsidRPr="00CB2939" w:rsidRDefault="00F4197D" w:rsidP="00EF0D93">
            <w:r w:rsidRPr="00CB2939">
              <w:t xml:space="preserve">£176.10 5 litres (ex VAT) </w:t>
            </w:r>
          </w:p>
          <w:p w14:paraId="42F63979" w14:textId="77777777" w:rsidR="00F4197D" w:rsidRPr="00CB2939" w:rsidRDefault="00F4197D" w:rsidP="00EF0D93">
            <w:r w:rsidRPr="00CB2939">
              <w:t xml:space="preserve">88p per lamb </w:t>
            </w:r>
          </w:p>
        </w:tc>
      </w:tr>
      <w:tr w:rsidR="00F4197D" w:rsidRPr="00CB2939" w14:paraId="58F88D72" w14:textId="77777777" w:rsidTr="00B00E91">
        <w:tc>
          <w:tcPr>
            <w:tcW w:w="3207" w:type="dxa"/>
          </w:tcPr>
          <w:p w14:paraId="6E5053B9" w14:textId="77777777" w:rsidR="00F4197D" w:rsidRPr="00CB2939" w:rsidRDefault="00F4197D" w:rsidP="00EF0D93">
            <w:pPr>
              <w:rPr>
                <w:b/>
                <w:sz w:val="28"/>
              </w:rPr>
            </w:pPr>
            <w:r w:rsidRPr="00CB2939">
              <w:rPr>
                <w:b/>
                <w:sz w:val="28"/>
              </w:rPr>
              <w:t>Dose</w:t>
            </w:r>
          </w:p>
        </w:tc>
        <w:tc>
          <w:tcPr>
            <w:tcW w:w="6035" w:type="dxa"/>
          </w:tcPr>
          <w:p w14:paraId="1AA8CE21" w14:textId="77777777" w:rsidR="00F4197D" w:rsidRPr="00CB2939" w:rsidRDefault="00F4197D" w:rsidP="00EF0D93">
            <w:r w:rsidRPr="00CB2939">
              <w:t>25ml per lamb 21-30kg. see data sheet for full range of doses.</w:t>
            </w:r>
          </w:p>
        </w:tc>
      </w:tr>
      <w:tr w:rsidR="00F4197D" w:rsidRPr="00CB2939" w14:paraId="4607E469" w14:textId="77777777" w:rsidTr="00B00E91">
        <w:tc>
          <w:tcPr>
            <w:tcW w:w="3207" w:type="dxa"/>
          </w:tcPr>
          <w:p w14:paraId="525736DD" w14:textId="77777777" w:rsidR="00F4197D" w:rsidRPr="00CB2939" w:rsidRDefault="00F4197D" w:rsidP="00EF0D93">
            <w:pPr>
              <w:rPr>
                <w:b/>
                <w:sz w:val="28"/>
              </w:rPr>
            </w:pPr>
            <w:r w:rsidRPr="00CB2939">
              <w:rPr>
                <w:b/>
                <w:sz w:val="28"/>
              </w:rPr>
              <w:t xml:space="preserve">Compatible with </w:t>
            </w:r>
          </w:p>
        </w:tc>
        <w:tc>
          <w:tcPr>
            <w:tcW w:w="6035" w:type="dxa"/>
          </w:tcPr>
          <w:p w14:paraId="76E09E10" w14:textId="77777777" w:rsidR="00F4197D" w:rsidRPr="00CB2939" w:rsidRDefault="00F4197D" w:rsidP="00EF0D93">
            <w:pPr>
              <w:outlineLvl w:val="0"/>
            </w:pPr>
            <w:r w:rsidRPr="00CB2939">
              <w:t>Oral and injectable wormers.  Vaccines.  Minerals.</w:t>
            </w:r>
          </w:p>
          <w:p w14:paraId="221CCD97" w14:textId="77777777" w:rsidR="00F4197D" w:rsidRPr="00CB2939" w:rsidRDefault="00F4197D" w:rsidP="00EF0D93"/>
        </w:tc>
      </w:tr>
      <w:tr w:rsidR="00F4197D" w:rsidRPr="00CB2939" w14:paraId="36F341BE" w14:textId="77777777" w:rsidTr="00B00E91">
        <w:tc>
          <w:tcPr>
            <w:tcW w:w="3207" w:type="dxa"/>
          </w:tcPr>
          <w:p w14:paraId="37D25FB8" w14:textId="77777777" w:rsidR="00F4197D" w:rsidRPr="00CB2939" w:rsidRDefault="00F4197D" w:rsidP="00EF0D93">
            <w:pPr>
              <w:rPr>
                <w:b/>
                <w:sz w:val="28"/>
              </w:rPr>
            </w:pPr>
            <w:r w:rsidRPr="00CB2939">
              <w:rPr>
                <w:b/>
                <w:sz w:val="28"/>
              </w:rPr>
              <w:t>Not compatible with</w:t>
            </w:r>
          </w:p>
        </w:tc>
        <w:tc>
          <w:tcPr>
            <w:tcW w:w="6035" w:type="dxa"/>
          </w:tcPr>
          <w:p w14:paraId="1CAEEBF0" w14:textId="77777777" w:rsidR="00F4197D" w:rsidRPr="00CB2939" w:rsidRDefault="00F4197D" w:rsidP="00EF0D93">
            <w:pPr>
              <w:outlineLvl w:val="0"/>
            </w:pPr>
            <w:r w:rsidRPr="00CB2939">
              <w:t>Any other topical parasiticides.</w:t>
            </w:r>
          </w:p>
          <w:p w14:paraId="7D9E24B5" w14:textId="77777777" w:rsidR="00F4197D" w:rsidRPr="00CB2939" w:rsidRDefault="00F4197D" w:rsidP="00EF0D93"/>
        </w:tc>
      </w:tr>
      <w:tr w:rsidR="00F4197D" w:rsidRPr="00CB2939" w14:paraId="0593B697" w14:textId="77777777" w:rsidTr="00B00E91">
        <w:tc>
          <w:tcPr>
            <w:tcW w:w="3207" w:type="dxa"/>
          </w:tcPr>
          <w:p w14:paraId="2D2DF7F5" w14:textId="77777777" w:rsidR="00F4197D" w:rsidRPr="00CB2939" w:rsidRDefault="00F4197D" w:rsidP="00EF0D93">
            <w:pPr>
              <w:rPr>
                <w:b/>
                <w:sz w:val="28"/>
              </w:rPr>
            </w:pPr>
            <w:r w:rsidRPr="00CB2939">
              <w:rPr>
                <w:b/>
                <w:sz w:val="28"/>
              </w:rPr>
              <w:t>Withdrawal periods</w:t>
            </w:r>
          </w:p>
        </w:tc>
        <w:tc>
          <w:tcPr>
            <w:tcW w:w="6035" w:type="dxa"/>
          </w:tcPr>
          <w:p w14:paraId="578E34FD" w14:textId="77777777" w:rsidR="00F4197D" w:rsidRPr="00CB2939" w:rsidRDefault="00F4197D" w:rsidP="00EF0D93">
            <w:r w:rsidRPr="00CB2939">
              <w:t>40 days (meat)</w:t>
            </w:r>
          </w:p>
        </w:tc>
      </w:tr>
      <w:tr w:rsidR="00F4197D" w:rsidRPr="00CB2939" w14:paraId="1D638A80" w14:textId="77777777" w:rsidTr="00B00E91">
        <w:tc>
          <w:tcPr>
            <w:tcW w:w="3207" w:type="dxa"/>
          </w:tcPr>
          <w:p w14:paraId="0ED068D2" w14:textId="77777777" w:rsidR="00F4197D" w:rsidRPr="00CB2939" w:rsidRDefault="00F4197D" w:rsidP="00EF0D93">
            <w:pPr>
              <w:rPr>
                <w:b/>
                <w:sz w:val="28"/>
              </w:rPr>
            </w:pPr>
            <w:r w:rsidRPr="00CB2939">
              <w:rPr>
                <w:b/>
                <w:sz w:val="28"/>
              </w:rPr>
              <w:t>Environmental concerns</w:t>
            </w:r>
          </w:p>
        </w:tc>
        <w:tc>
          <w:tcPr>
            <w:tcW w:w="6035" w:type="dxa"/>
          </w:tcPr>
          <w:p w14:paraId="6C51E8F9" w14:textId="77777777" w:rsidR="00F4197D" w:rsidRPr="00CB2939" w:rsidRDefault="00F4197D" w:rsidP="00EF0D93">
            <w:r w:rsidRPr="00CB2939">
              <w:t>Dangerous to aquatic life. Do not contaminate ponds, waterways or ditches with the product or empty container</w:t>
            </w:r>
          </w:p>
        </w:tc>
      </w:tr>
      <w:tr w:rsidR="00F4197D" w:rsidRPr="00CB2939" w14:paraId="452A9617" w14:textId="77777777" w:rsidTr="00B00E91">
        <w:tc>
          <w:tcPr>
            <w:tcW w:w="3207" w:type="dxa"/>
          </w:tcPr>
          <w:p w14:paraId="0EC515AA" w14:textId="77777777" w:rsidR="00F4197D" w:rsidRPr="00CB2939" w:rsidRDefault="00F4197D" w:rsidP="00EF0D93">
            <w:pPr>
              <w:rPr>
                <w:b/>
                <w:sz w:val="28"/>
              </w:rPr>
            </w:pPr>
            <w:r w:rsidRPr="00CB2939">
              <w:rPr>
                <w:b/>
                <w:sz w:val="28"/>
              </w:rPr>
              <w:t>Other comments</w:t>
            </w:r>
          </w:p>
        </w:tc>
        <w:tc>
          <w:tcPr>
            <w:tcW w:w="6035" w:type="dxa"/>
          </w:tcPr>
          <w:p w14:paraId="39DCC0F9" w14:textId="77777777" w:rsidR="00F4197D" w:rsidRPr="00CB2939" w:rsidRDefault="00F4197D" w:rsidP="00EF0D93">
            <w:r w:rsidRPr="00CB2939">
              <w:t>Do not shear sheep in the 3 months after treatment</w:t>
            </w:r>
          </w:p>
          <w:p w14:paraId="64E3DC5C" w14:textId="77777777" w:rsidR="00F4197D" w:rsidRPr="00CB2939" w:rsidRDefault="00F4197D" w:rsidP="00EF0D93">
            <w:pPr>
              <w:rPr>
                <w:lang w:eastAsia="en-GB"/>
              </w:rPr>
            </w:pPr>
            <w:r w:rsidRPr="00CB2939">
              <w:rPr>
                <w:lang w:eastAsia="en-GB"/>
              </w:rPr>
              <w:t>Handle sheep as little as possible after treatment as residues remain on the fleece for some weeks.</w:t>
            </w:r>
          </w:p>
          <w:p w14:paraId="14898F57" w14:textId="77777777" w:rsidR="00F4197D" w:rsidRPr="00CB2939" w:rsidRDefault="00F4197D" w:rsidP="00EF0D93">
            <w:pPr>
              <w:rPr>
                <w:lang w:eastAsia="en-GB"/>
              </w:rPr>
            </w:pPr>
            <w:r w:rsidRPr="00CB2939">
              <w:rPr>
                <w:lang w:eastAsia="en-GB"/>
              </w:rPr>
              <w:t>If you need to handle sheep after treatment, wear coveralls and Wellington boots. If sheep are wet also wear waterproof trousers and coat.</w:t>
            </w:r>
          </w:p>
          <w:p w14:paraId="7C4CAEE1" w14:textId="77777777" w:rsidR="00F4197D" w:rsidRPr="00CB2939" w:rsidRDefault="00F4197D" w:rsidP="00EF0D93">
            <w:r w:rsidRPr="00CB2939">
              <w:t>Safety has not been proven during pregnancy, however studies have not shown any adverse affect on any other species.</w:t>
            </w:r>
          </w:p>
          <w:p w14:paraId="24DDE95F" w14:textId="77777777" w:rsidR="00F4197D" w:rsidRPr="00CB2939" w:rsidRDefault="00F4197D" w:rsidP="00EF0D93">
            <w:r w:rsidRPr="00CB2939">
              <w:t>Must use correct applicator.</w:t>
            </w:r>
          </w:p>
          <w:p w14:paraId="704EB042" w14:textId="77777777" w:rsidR="00F4197D" w:rsidRPr="00CB2939" w:rsidRDefault="00F4197D" w:rsidP="00EF0D93">
            <w:r w:rsidRPr="00CB2939">
              <w:t>Dag ewes and lambs prior to application.</w:t>
            </w:r>
          </w:p>
          <w:p w14:paraId="15CCD083" w14:textId="77777777" w:rsidR="00F4197D" w:rsidRPr="00CB2939" w:rsidRDefault="00F4197D" w:rsidP="00EF0D93">
            <w:r w:rsidRPr="00CB2939">
              <w:t>Water based therefore do not apply if rain expected – can be very prone to being washed out.</w:t>
            </w:r>
          </w:p>
          <w:p w14:paraId="6D67E0DE" w14:textId="77777777" w:rsidR="00F4197D" w:rsidRPr="00CB2939" w:rsidRDefault="00F4197D" w:rsidP="00EF0D93">
            <w:r w:rsidRPr="00CB2939">
              <w:t>Apply before start of fly activity.</w:t>
            </w:r>
          </w:p>
        </w:tc>
      </w:tr>
      <w:tr w:rsidR="00F4197D" w:rsidRPr="00CB2939" w14:paraId="6B4DDFB1" w14:textId="77777777" w:rsidTr="00B00E91">
        <w:tc>
          <w:tcPr>
            <w:tcW w:w="3207" w:type="dxa"/>
          </w:tcPr>
          <w:p w14:paraId="0DCCCA7F" w14:textId="77777777" w:rsidR="00F4197D" w:rsidRPr="00CB2939" w:rsidRDefault="00F4197D" w:rsidP="00EF0D93">
            <w:pPr>
              <w:rPr>
                <w:b/>
                <w:sz w:val="28"/>
              </w:rPr>
            </w:pPr>
            <w:r w:rsidRPr="00CB2939">
              <w:rPr>
                <w:b/>
                <w:sz w:val="28"/>
              </w:rPr>
              <w:t>Notes</w:t>
            </w:r>
          </w:p>
        </w:tc>
        <w:tc>
          <w:tcPr>
            <w:tcW w:w="6035" w:type="dxa"/>
          </w:tcPr>
          <w:p w14:paraId="04813153" w14:textId="77777777" w:rsidR="00F4197D" w:rsidRPr="00CB2939" w:rsidRDefault="00F4197D" w:rsidP="00EF0D93">
            <w:r w:rsidRPr="00CB2939">
              <w:t>Clik Pour-on is for prevention of blowfly strike and should be applied before an anticipated blowfly challenge. Retreatment may be necessary every 16 weeks under conditions of extreme blowfly challenge.</w:t>
            </w:r>
          </w:p>
        </w:tc>
      </w:tr>
    </w:tbl>
    <w:p w14:paraId="258B7F64" w14:textId="77777777" w:rsidR="00ED4721" w:rsidRDefault="00B00E91" w:rsidP="00B00E91">
      <w:pPr>
        <w:pStyle w:val="Heading2"/>
      </w:pPr>
      <w:bookmarkStart w:id="16" w:name="_Toc20353478"/>
      <w:r w:rsidRPr="00B00E91">
        <w:lastRenderedPageBreak/>
        <w:t>COCCIDIOSIS TREATMENT</w:t>
      </w:r>
      <w:r w:rsidR="00D047EA">
        <w:t>S</w:t>
      </w:r>
      <w:bookmarkEnd w:id="16"/>
    </w:p>
    <w:p w14:paraId="73A2DCFE" w14:textId="77777777" w:rsidR="00B00E91" w:rsidRPr="00B00E91" w:rsidRDefault="00B00E91" w:rsidP="00F47C64">
      <w:pPr>
        <w:pStyle w:val="Heading3"/>
      </w:pPr>
      <w:bookmarkStart w:id="17" w:name="_Toc20353479"/>
      <w:r w:rsidRPr="00B00E91">
        <w:t>Tolracol/Baycox</w:t>
      </w:r>
      <w:bookmarkEnd w:id="17"/>
    </w:p>
    <w:p w14:paraId="4A04E8EB" w14:textId="77777777" w:rsidR="00B00E91" w:rsidRPr="00B00E91" w:rsidRDefault="00B00E91" w:rsidP="00B00E91"/>
    <w:tbl>
      <w:tblPr>
        <w:tblStyle w:val="TableGrid"/>
        <w:tblW w:w="9242" w:type="dxa"/>
        <w:tblLook w:val="04A0" w:firstRow="1" w:lastRow="0" w:firstColumn="1" w:lastColumn="0" w:noHBand="0" w:noVBand="1"/>
      </w:tblPr>
      <w:tblGrid>
        <w:gridCol w:w="3199"/>
        <w:gridCol w:w="6043"/>
      </w:tblGrid>
      <w:tr w:rsidR="00B00E91" w:rsidRPr="00CB2939" w14:paraId="7DD288D7" w14:textId="77777777" w:rsidTr="00B00E91">
        <w:tc>
          <w:tcPr>
            <w:tcW w:w="3260" w:type="dxa"/>
          </w:tcPr>
          <w:p w14:paraId="396867E6" w14:textId="77777777" w:rsidR="00B00E91" w:rsidRPr="00CB2939" w:rsidRDefault="00B00E91" w:rsidP="00EF0D93">
            <w:pPr>
              <w:rPr>
                <w:b/>
                <w:sz w:val="28"/>
              </w:rPr>
            </w:pPr>
            <w:r w:rsidRPr="00CB2939">
              <w:rPr>
                <w:b/>
                <w:sz w:val="28"/>
              </w:rPr>
              <w:t xml:space="preserve">Product name </w:t>
            </w:r>
          </w:p>
        </w:tc>
        <w:tc>
          <w:tcPr>
            <w:tcW w:w="6237" w:type="dxa"/>
          </w:tcPr>
          <w:p w14:paraId="7566A4F0" w14:textId="77777777" w:rsidR="00B00E91" w:rsidRPr="00CB2939" w:rsidRDefault="00B00E91" w:rsidP="00EF0D93">
            <w:r w:rsidRPr="00155551">
              <w:rPr>
                <w:b/>
              </w:rPr>
              <w:t>Tolracol/Baycox</w:t>
            </w:r>
            <w:r w:rsidRPr="00CB2939">
              <w:t xml:space="preserve"> (Krka/Bayer) </w:t>
            </w:r>
          </w:p>
        </w:tc>
      </w:tr>
      <w:tr w:rsidR="00B00E91" w:rsidRPr="00CB2939" w14:paraId="59C2B76B" w14:textId="77777777" w:rsidTr="00B00E91">
        <w:tc>
          <w:tcPr>
            <w:tcW w:w="3260" w:type="dxa"/>
          </w:tcPr>
          <w:p w14:paraId="10D8917A" w14:textId="77777777" w:rsidR="00B00E91" w:rsidRPr="00CB2939" w:rsidRDefault="00B00E91" w:rsidP="00EF0D93">
            <w:pPr>
              <w:rPr>
                <w:b/>
                <w:sz w:val="28"/>
              </w:rPr>
            </w:pPr>
            <w:r w:rsidRPr="00CB2939">
              <w:rPr>
                <w:b/>
                <w:sz w:val="28"/>
              </w:rPr>
              <w:t>Active ingredient</w:t>
            </w:r>
          </w:p>
        </w:tc>
        <w:tc>
          <w:tcPr>
            <w:tcW w:w="6237" w:type="dxa"/>
          </w:tcPr>
          <w:p w14:paraId="5F51A20D" w14:textId="77777777" w:rsidR="00B00E91" w:rsidRPr="00CB2939" w:rsidRDefault="00B00E91" w:rsidP="00EF0D93">
            <w:r w:rsidRPr="00CB2939">
              <w:t xml:space="preserve">Toltazuril </w:t>
            </w:r>
          </w:p>
        </w:tc>
      </w:tr>
      <w:tr w:rsidR="00B00E91" w:rsidRPr="00CB2939" w14:paraId="17DD7A0A" w14:textId="77777777" w:rsidTr="00B00E91">
        <w:tc>
          <w:tcPr>
            <w:tcW w:w="3260" w:type="dxa"/>
          </w:tcPr>
          <w:p w14:paraId="1E0376E3" w14:textId="77777777" w:rsidR="00B00E91" w:rsidRPr="00CB2939" w:rsidRDefault="00B00E91" w:rsidP="00EF0D93">
            <w:pPr>
              <w:rPr>
                <w:b/>
                <w:sz w:val="28"/>
              </w:rPr>
            </w:pPr>
            <w:r w:rsidRPr="00CB2939">
              <w:rPr>
                <w:b/>
                <w:sz w:val="28"/>
              </w:rPr>
              <w:t>Chemical family</w:t>
            </w:r>
          </w:p>
        </w:tc>
        <w:tc>
          <w:tcPr>
            <w:tcW w:w="6237" w:type="dxa"/>
          </w:tcPr>
          <w:p w14:paraId="05F4B557" w14:textId="77777777" w:rsidR="00B00E91" w:rsidRPr="00CB2939" w:rsidRDefault="00B00E91" w:rsidP="00EF0D93">
            <w:pPr>
              <w:outlineLvl w:val="0"/>
            </w:pPr>
            <w:r w:rsidRPr="00CB2939">
              <w:t xml:space="preserve">Anti-coccidial </w:t>
            </w:r>
          </w:p>
        </w:tc>
      </w:tr>
      <w:tr w:rsidR="00B00E91" w:rsidRPr="00CB2939" w14:paraId="0D372F10" w14:textId="77777777" w:rsidTr="00B00E91">
        <w:tc>
          <w:tcPr>
            <w:tcW w:w="3260" w:type="dxa"/>
          </w:tcPr>
          <w:p w14:paraId="269F8449" w14:textId="77777777" w:rsidR="00B00E91" w:rsidRPr="00CB2939" w:rsidRDefault="00B00E91" w:rsidP="00EF0D93">
            <w:pPr>
              <w:rPr>
                <w:b/>
                <w:sz w:val="28"/>
              </w:rPr>
            </w:pPr>
            <w:r w:rsidRPr="00CB2939">
              <w:rPr>
                <w:b/>
                <w:sz w:val="28"/>
              </w:rPr>
              <w:t>Mechanism of Action</w:t>
            </w:r>
          </w:p>
        </w:tc>
        <w:tc>
          <w:tcPr>
            <w:tcW w:w="6237" w:type="dxa"/>
          </w:tcPr>
          <w:p w14:paraId="50A2B644" w14:textId="77777777" w:rsidR="00B00E91" w:rsidRPr="00CB2939" w:rsidRDefault="00B00E91" w:rsidP="00EF0D93">
            <w:r w:rsidRPr="00CB2939">
              <w:rPr>
                <w:b/>
              </w:rPr>
              <w:t xml:space="preserve">Toltazuril </w:t>
            </w:r>
            <w:r w:rsidRPr="00CB2939">
              <w:t xml:space="preserve">is effective against 2 pathogenic species of coccidian. It acts by interfering with division of the coccidia. </w:t>
            </w:r>
          </w:p>
        </w:tc>
      </w:tr>
      <w:tr w:rsidR="00B00E91" w:rsidRPr="00CB2939" w14:paraId="3D6DDFF5" w14:textId="77777777" w:rsidTr="00B00E91">
        <w:tc>
          <w:tcPr>
            <w:tcW w:w="3260" w:type="dxa"/>
          </w:tcPr>
          <w:p w14:paraId="191542EB" w14:textId="77777777" w:rsidR="00B00E91" w:rsidRPr="00CB2939" w:rsidRDefault="00B00E91" w:rsidP="00EF0D93">
            <w:pPr>
              <w:rPr>
                <w:b/>
                <w:sz w:val="28"/>
              </w:rPr>
            </w:pPr>
            <w:r w:rsidRPr="00CB2939">
              <w:rPr>
                <w:b/>
                <w:sz w:val="28"/>
              </w:rPr>
              <w:t>Effective against</w:t>
            </w:r>
          </w:p>
        </w:tc>
        <w:tc>
          <w:tcPr>
            <w:tcW w:w="6237" w:type="dxa"/>
          </w:tcPr>
          <w:p w14:paraId="5FB4FD7F" w14:textId="77777777" w:rsidR="00B00E91" w:rsidRPr="00CB2939" w:rsidRDefault="00B00E91" w:rsidP="00EF0D93">
            <w:r w:rsidRPr="00CB2939">
              <w:t>E.</w:t>
            </w:r>
            <w:r>
              <w:t xml:space="preserve"> </w:t>
            </w:r>
            <w:r w:rsidRPr="00CB2939">
              <w:t>crandalis and E. ovinoidalis</w:t>
            </w:r>
          </w:p>
        </w:tc>
      </w:tr>
      <w:tr w:rsidR="00B00E91" w:rsidRPr="00CB2939" w14:paraId="6F6B3B41" w14:textId="77777777" w:rsidTr="00B00E91">
        <w:tc>
          <w:tcPr>
            <w:tcW w:w="3260" w:type="dxa"/>
          </w:tcPr>
          <w:p w14:paraId="3B358648" w14:textId="77777777" w:rsidR="00B00E91" w:rsidRPr="00CB2939" w:rsidRDefault="00B00E91" w:rsidP="00EF0D93">
            <w:pPr>
              <w:rPr>
                <w:b/>
                <w:sz w:val="28"/>
              </w:rPr>
            </w:pPr>
            <w:r w:rsidRPr="00CB2939">
              <w:rPr>
                <w:b/>
                <w:sz w:val="28"/>
              </w:rPr>
              <w:t>Not effective against</w:t>
            </w:r>
          </w:p>
        </w:tc>
        <w:tc>
          <w:tcPr>
            <w:tcW w:w="6237" w:type="dxa"/>
          </w:tcPr>
          <w:p w14:paraId="0F6D4E8D" w14:textId="77777777" w:rsidR="00B00E91" w:rsidRPr="00CB2939" w:rsidRDefault="00B00E91" w:rsidP="00EF0D93">
            <w:pPr>
              <w:outlineLvl w:val="0"/>
            </w:pPr>
            <w:r w:rsidRPr="00CB2939">
              <w:t>Anything else.</w:t>
            </w:r>
          </w:p>
        </w:tc>
      </w:tr>
      <w:tr w:rsidR="00B00E91" w:rsidRPr="00CB2939" w14:paraId="54036638" w14:textId="77777777" w:rsidTr="00B00E91">
        <w:tc>
          <w:tcPr>
            <w:tcW w:w="3260" w:type="dxa"/>
          </w:tcPr>
          <w:p w14:paraId="7FCD2A1D" w14:textId="77777777" w:rsidR="00B00E91" w:rsidRPr="00CB2939" w:rsidRDefault="00B00E91" w:rsidP="00EF0D93">
            <w:pPr>
              <w:rPr>
                <w:b/>
                <w:sz w:val="28"/>
              </w:rPr>
            </w:pPr>
            <w:r w:rsidRPr="00CB2939">
              <w:rPr>
                <w:b/>
                <w:sz w:val="28"/>
              </w:rPr>
              <w:t>Approximate cost</w:t>
            </w:r>
          </w:p>
        </w:tc>
        <w:tc>
          <w:tcPr>
            <w:tcW w:w="6237" w:type="dxa"/>
          </w:tcPr>
          <w:p w14:paraId="7CD5A453" w14:textId="77777777" w:rsidR="00B00E91" w:rsidRPr="00CB2939" w:rsidRDefault="00B00E91" w:rsidP="00EF0D93">
            <w:r w:rsidRPr="00CB2939">
              <w:t>£148.15 1litre</w:t>
            </w:r>
          </w:p>
          <w:p w14:paraId="2B0E05DB" w14:textId="77777777" w:rsidR="00B00E91" w:rsidRPr="00CB2939" w:rsidRDefault="00B00E91" w:rsidP="00EF0D93">
            <w:r w:rsidRPr="00CB2939">
              <w:t>Approx. £2.24 per 15 kg lamb.</w:t>
            </w:r>
          </w:p>
        </w:tc>
      </w:tr>
      <w:tr w:rsidR="00B00E91" w:rsidRPr="00CB2939" w14:paraId="33439D93" w14:textId="77777777" w:rsidTr="00B00E91">
        <w:tc>
          <w:tcPr>
            <w:tcW w:w="3260" w:type="dxa"/>
          </w:tcPr>
          <w:p w14:paraId="21754D02" w14:textId="77777777" w:rsidR="00B00E91" w:rsidRPr="00CB2939" w:rsidRDefault="00B00E91" w:rsidP="00EF0D93">
            <w:pPr>
              <w:rPr>
                <w:b/>
                <w:sz w:val="28"/>
              </w:rPr>
            </w:pPr>
            <w:r w:rsidRPr="00CB2939">
              <w:rPr>
                <w:b/>
                <w:sz w:val="28"/>
              </w:rPr>
              <w:t>Dose</w:t>
            </w:r>
          </w:p>
        </w:tc>
        <w:tc>
          <w:tcPr>
            <w:tcW w:w="6237" w:type="dxa"/>
          </w:tcPr>
          <w:p w14:paraId="2C181753" w14:textId="77777777" w:rsidR="00B00E91" w:rsidRPr="00CB2939" w:rsidRDefault="00B00E91" w:rsidP="00EF0D93">
            <w:r w:rsidRPr="00CB2939">
              <w:t>4ml per 10kg.</w:t>
            </w:r>
          </w:p>
        </w:tc>
      </w:tr>
      <w:tr w:rsidR="00B00E91" w:rsidRPr="00CB2939" w14:paraId="107CEA9D" w14:textId="77777777" w:rsidTr="00B00E91">
        <w:tc>
          <w:tcPr>
            <w:tcW w:w="3260" w:type="dxa"/>
          </w:tcPr>
          <w:p w14:paraId="4400E2C0" w14:textId="77777777" w:rsidR="00B00E91" w:rsidRPr="00CB2939" w:rsidRDefault="00B00E91" w:rsidP="00EF0D93">
            <w:pPr>
              <w:rPr>
                <w:b/>
                <w:sz w:val="28"/>
              </w:rPr>
            </w:pPr>
            <w:r w:rsidRPr="00CB2939">
              <w:rPr>
                <w:b/>
                <w:sz w:val="28"/>
              </w:rPr>
              <w:t xml:space="preserve">Compatible with </w:t>
            </w:r>
          </w:p>
        </w:tc>
        <w:tc>
          <w:tcPr>
            <w:tcW w:w="6237" w:type="dxa"/>
          </w:tcPr>
          <w:p w14:paraId="7107AB20" w14:textId="77777777" w:rsidR="00B00E91" w:rsidRPr="00CB2939" w:rsidRDefault="00B00E91" w:rsidP="00EF0D93">
            <w:pPr>
              <w:outlineLvl w:val="0"/>
            </w:pPr>
            <w:r w:rsidRPr="00CB2939">
              <w:t>Wormers, pour ons, vaccines etc.</w:t>
            </w:r>
          </w:p>
          <w:p w14:paraId="4E3CE07D" w14:textId="77777777" w:rsidR="00B00E91" w:rsidRPr="00CB2939" w:rsidRDefault="00B00E91" w:rsidP="00EF0D93"/>
        </w:tc>
      </w:tr>
      <w:tr w:rsidR="00B00E91" w:rsidRPr="00CB2939" w14:paraId="77CDD18C" w14:textId="77777777" w:rsidTr="00B00E91">
        <w:tc>
          <w:tcPr>
            <w:tcW w:w="3260" w:type="dxa"/>
          </w:tcPr>
          <w:p w14:paraId="23413C4A" w14:textId="77777777" w:rsidR="00B00E91" w:rsidRPr="00CB2939" w:rsidRDefault="00B00E91" w:rsidP="00EF0D93">
            <w:pPr>
              <w:rPr>
                <w:b/>
                <w:sz w:val="28"/>
              </w:rPr>
            </w:pPr>
            <w:r w:rsidRPr="00CB2939">
              <w:rPr>
                <w:b/>
                <w:sz w:val="28"/>
              </w:rPr>
              <w:t>Not compatible with</w:t>
            </w:r>
          </w:p>
        </w:tc>
        <w:tc>
          <w:tcPr>
            <w:tcW w:w="6237" w:type="dxa"/>
          </w:tcPr>
          <w:p w14:paraId="18B29FA7" w14:textId="77777777" w:rsidR="00B00E91" w:rsidRPr="00CB2939" w:rsidRDefault="00B00E91" w:rsidP="00EF0D93">
            <w:pPr>
              <w:outlineLvl w:val="0"/>
            </w:pPr>
            <w:r w:rsidRPr="00CB2939">
              <w:t>Nothing, no compatibility studies have been undertaken.</w:t>
            </w:r>
          </w:p>
          <w:p w14:paraId="17A3890F" w14:textId="77777777" w:rsidR="00B00E91" w:rsidRPr="00CB2939" w:rsidRDefault="00B00E91" w:rsidP="00EF0D93"/>
        </w:tc>
      </w:tr>
      <w:tr w:rsidR="00B00E91" w:rsidRPr="00CB2939" w14:paraId="012D2094" w14:textId="77777777" w:rsidTr="00B00E91">
        <w:tc>
          <w:tcPr>
            <w:tcW w:w="3260" w:type="dxa"/>
          </w:tcPr>
          <w:p w14:paraId="2DECE48B" w14:textId="77777777" w:rsidR="00B00E91" w:rsidRPr="00CB2939" w:rsidRDefault="00B00E91" w:rsidP="00EF0D93">
            <w:pPr>
              <w:rPr>
                <w:b/>
                <w:sz w:val="28"/>
              </w:rPr>
            </w:pPr>
            <w:r w:rsidRPr="00CB2939">
              <w:rPr>
                <w:b/>
                <w:sz w:val="28"/>
              </w:rPr>
              <w:t>Withdrawal periods</w:t>
            </w:r>
          </w:p>
        </w:tc>
        <w:tc>
          <w:tcPr>
            <w:tcW w:w="6237" w:type="dxa"/>
          </w:tcPr>
          <w:p w14:paraId="7408658F" w14:textId="77777777" w:rsidR="00B00E91" w:rsidRPr="00CB2939" w:rsidRDefault="00B00E91" w:rsidP="00EF0D93">
            <w:r w:rsidRPr="00CB2939">
              <w:t>42 days (meat)</w:t>
            </w:r>
          </w:p>
        </w:tc>
      </w:tr>
      <w:tr w:rsidR="00B00E91" w:rsidRPr="00CB2939" w14:paraId="38C12276" w14:textId="77777777" w:rsidTr="00B00E91">
        <w:tc>
          <w:tcPr>
            <w:tcW w:w="3260" w:type="dxa"/>
          </w:tcPr>
          <w:p w14:paraId="3B478A88" w14:textId="77777777" w:rsidR="00B00E91" w:rsidRPr="00CB2939" w:rsidRDefault="00B00E91" w:rsidP="00EF0D93">
            <w:pPr>
              <w:rPr>
                <w:b/>
                <w:sz w:val="28"/>
              </w:rPr>
            </w:pPr>
            <w:r w:rsidRPr="00CB2939">
              <w:rPr>
                <w:b/>
                <w:sz w:val="28"/>
              </w:rPr>
              <w:t>Environmental concerns</w:t>
            </w:r>
          </w:p>
        </w:tc>
        <w:tc>
          <w:tcPr>
            <w:tcW w:w="6237" w:type="dxa"/>
          </w:tcPr>
          <w:p w14:paraId="429A6929" w14:textId="77777777" w:rsidR="00B00E91" w:rsidRPr="00CB2939" w:rsidRDefault="00B00E91" w:rsidP="00EF0D93">
            <w:r w:rsidRPr="00CB2939">
              <w:t>Dispose of any waste carefully</w:t>
            </w:r>
          </w:p>
        </w:tc>
      </w:tr>
      <w:tr w:rsidR="00B00E91" w:rsidRPr="00CB2939" w14:paraId="785E8E32" w14:textId="77777777" w:rsidTr="00B00E91">
        <w:tc>
          <w:tcPr>
            <w:tcW w:w="3260" w:type="dxa"/>
          </w:tcPr>
          <w:p w14:paraId="6453D72A" w14:textId="77777777" w:rsidR="00B00E91" w:rsidRPr="00CB2939" w:rsidRDefault="00B00E91" w:rsidP="00EF0D93">
            <w:pPr>
              <w:rPr>
                <w:b/>
                <w:sz w:val="28"/>
              </w:rPr>
            </w:pPr>
            <w:r w:rsidRPr="00CB2939">
              <w:rPr>
                <w:b/>
                <w:sz w:val="28"/>
              </w:rPr>
              <w:t>Other comments</w:t>
            </w:r>
          </w:p>
        </w:tc>
        <w:tc>
          <w:tcPr>
            <w:tcW w:w="6237" w:type="dxa"/>
          </w:tcPr>
          <w:p w14:paraId="7F725F57" w14:textId="77777777" w:rsidR="00B00E91" w:rsidRPr="00CB2939" w:rsidRDefault="00B00E91" w:rsidP="00EF0D93">
            <w:r w:rsidRPr="00CB2939">
              <w:t xml:space="preserve">Coccidiosis is transmitted through contaminated bedding/environment. Improving hygiene will concomitantly improve transmission and clinical signs of coccidiosis. Treat lambs then turn out/move to clean areas. </w:t>
            </w:r>
          </w:p>
          <w:p w14:paraId="61C07AD3" w14:textId="77777777" w:rsidR="00B00E91" w:rsidRPr="00CB2939" w:rsidRDefault="00B00E91" w:rsidP="00EF0D93">
            <w:r w:rsidRPr="00CB2939">
              <w:t>Wide safety margin.</w:t>
            </w:r>
          </w:p>
          <w:p w14:paraId="3034D1FC" w14:textId="77777777" w:rsidR="00B00E91" w:rsidRPr="00CB2939" w:rsidRDefault="00B00E91" w:rsidP="00EF0D93">
            <w:r w:rsidRPr="00CB2939">
              <w:t>Shake well before use.</w:t>
            </w:r>
          </w:p>
          <w:p w14:paraId="75688882" w14:textId="77777777" w:rsidR="00B00E91" w:rsidRPr="00CB2939" w:rsidRDefault="00B00E91" w:rsidP="00EF0D93">
            <w:r w:rsidRPr="00CB2939">
              <w:t>Inactivated by frost?</w:t>
            </w:r>
          </w:p>
          <w:p w14:paraId="4649ECDF" w14:textId="77777777" w:rsidR="00B00E91" w:rsidRPr="00CB2939" w:rsidRDefault="00B00E91" w:rsidP="00EF0D93">
            <w:r w:rsidRPr="00CB2939">
              <w:t>Sheep coccidiosis is separate from avain (pheasant) coccidiosis.</w:t>
            </w:r>
          </w:p>
          <w:p w14:paraId="1D10F46A" w14:textId="77777777" w:rsidR="00B00E91" w:rsidRPr="00CB2939" w:rsidRDefault="00B00E91" w:rsidP="00EF0D93">
            <w:r w:rsidRPr="00CB2939">
              <w:t>It is not thought that avian coccidian species can infect lambs (and vice versa).</w:t>
            </w:r>
          </w:p>
          <w:p w14:paraId="2E7D5256" w14:textId="77777777" w:rsidR="00B00E91" w:rsidRPr="00CB2939" w:rsidRDefault="00B00E91" w:rsidP="00EF0D93">
            <w:r w:rsidRPr="00CB2939">
              <w:t>Only really relevant to lambs being kept on in bye.  Sheep on moor unlikely to suffer from coccidiosis.</w:t>
            </w:r>
          </w:p>
          <w:p w14:paraId="18CC8031" w14:textId="77777777" w:rsidR="00B00E91" w:rsidRPr="00CB2939" w:rsidRDefault="00B00E91" w:rsidP="00EF0D93"/>
        </w:tc>
      </w:tr>
      <w:tr w:rsidR="00B00E91" w:rsidRPr="00CB2939" w14:paraId="14B4CDF2" w14:textId="77777777" w:rsidTr="00B00E91">
        <w:tc>
          <w:tcPr>
            <w:tcW w:w="3260" w:type="dxa"/>
          </w:tcPr>
          <w:p w14:paraId="5E820F6B" w14:textId="77777777" w:rsidR="00B00E91" w:rsidRPr="00CB2939" w:rsidRDefault="00B00E91" w:rsidP="00EF0D93">
            <w:pPr>
              <w:rPr>
                <w:b/>
                <w:sz w:val="28"/>
              </w:rPr>
            </w:pPr>
            <w:r w:rsidRPr="00CB2939">
              <w:rPr>
                <w:b/>
                <w:sz w:val="28"/>
              </w:rPr>
              <w:t>Notes</w:t>
            </w:r>
          </w:p>
        </w:tc>
        <w:tc>
          <w:tcPr>
            <w:tcW w:w="6237" w:type="dxa"/>
          </w:tcPr>
          <w:p w14:paraId="3E96746E" w14:textId="77777777" w:rsidR="00B00E91" w:rsidRPr="00CB2939" w:rsidRDefault="00B00E91" w:rsidP="00EF0D93">
            <w:r w:rsidRPr="00CB2939">
              <w:t>During an outbreak all lambs in the group should be treated. Due to likely environmental contamination there is little use in treating affected animals only.</w:t>
            </w:r>
          </w:p>
          <w:p w14:paraId="2CFD83C4" w14:textId="77777777" w:rsidR="00B00E91" w:rsidRPr="00CB2939" w:rsidRDefault="00B00E91" w:rsidP="00EF0D93">
            <w:r w:rsidRPr="00CB2939">
              <w:t>If treatment is not effective there is likely resistance or coccidiosis may not be the cause of clinical signs. In this instance faecal samples should be sent to your vets.</w:t>
            </w:r>
          </w:p>
        </w:tc>
      </w:tr>
    </w:tbl>
    <w:p w14:paraId="774D8B49" w14:textId="77777777" w:rsidR="00B00E91" w:rsidRPr="00B00E91" w:rsidRDefault="00B00E91" w:rsidP="00B00E91"/>
    <w:p w14:paraId="74E56F92" w14:textId="77777777" w:rsidR="00B00E91" w:rsidRDefault="00B00E91">
      <w:pPr>
        <w:tabs>
          <w:tab w:val="left" w:pos="720"/>
        </w:tabs>
        <w:spacing w:after="264" w:line="276" w:lineRule="exact"/>
        <w:textAlignment w:val="baseline"/>
        <w:rPr>
          <w:b/>
          <w:color w:val="8A1F6B"/>
          <w:spacing w:val="-2"/>
        </w:rPr>
        <w:sectPr w:rsidR="00B00E91" w:rsidSect="009B43D2">
          <w:type w:val="continuous"/>
          <w:pgSz w:w="12240" w:h="15840"/>
          <w:pgMar w:top="1843" w:right="1418" w:bottom="1418" w:left="1418" w:header="720" w:footer="720" w:gutter="0"/>
          <w:cols w:space="720"/>
        </w:sectPr>
      </w:pPr>
    </w:p>
    <w:p w14:paraId="20F61E37" w14:textId="77777777" w:rsidR="00ED4721" w:rsidRPr="00B00E91" w:rsidRDefault="00B23C32">
      <w:pPr>
        <w:tabs>
          <w:tab w:val="left" w:pos="720"/>
        </w:tabs>
        <w:spacing w:after="264" w:line="276" w:lineRule="exact"/>
        <w:textAlignment w:val="baseline"/>
        <w:rPr>
          <w:rStyle w:val="Heading3Char"/>
        </w:rPr>
      </w:pPr>
      <w:r>
        <w:rPr>
          <w:b/>
          <w:color w:val="8A1F6B"/>
          <w:spacing w:val="-2"/>
        </w:rPr>
        <w:lastRenderedPageBreak/>
        <w:t>11</w:t>
      </w:r>
      <w:r>
        <w:rPr>
          <w:b/>
          <w:color w:val="8A1F6B"/>
          <w:spacing w:val="-2"/>
        </w:rPr>
        <w:tab/>
      </w:r>
      <w:r w:rsidRPr="00B00E91">
        <w:rPr>
          <w:rStyle w:val="Heading3Char"/>
        </w:rPr>
        <w:t xml:space="preserve">Vecoxan </w:t>
      </w:r>
    </w:p>
    <w:tbl>
      <w:tblPr>
        <w:tblStyle w:val="TableGrid"/>
        <w:tblW w:w="9242" w:type="dxa"/>
        <w:tblLook w:val="04A0" w:firstRow="1" w:lastRow="0" w:firstColumn="1" w:lastColumn="0" w:noHBand="0" w:noVBand="1"/>
      </w:tblPr>
      <w:tblGrid>
        <w:gridCol w:w="3199"/>
        <w:gridCol w:w="6043"/>
      </w:tblGrid>
      <w:tr w:rsidR="00B00E91" w:rsidRPr="00CB2939" w14:paraId="6F88FF16" w14:textId="77777777" w:rsidTr="00B00E91">
        <w:tc>
          <w:tcPr>
            <w:tcW w:w="3260" w:type="dxa"/>
          </w:tcPr>
          <w:p w14:paraId="1CF1E64B" w14:textId="77777777" w:rsidR="00B00E91" w:rsidRPr="00CB2939" w:rsidRDefault="00B00E91" w:rsidP="00EF0D93">
            <w:pPr>
              <w:rPr>
                <w:b/>
                <w:sz w:val="28"/>
              </w:rPr>
            </w:pPr>
            <w:r w:rsidRPr="00CB2939">
              <w:rPr>
                <w:b/>
                <w:sz w:val="28"/>
              </w:rPr>
              <w:t xml:space="preserve">Product name </w:t>
            </w:r>
          </w:p>
        </w:tc>
        <w:tc>
          <w:tcPr>
            <w:tcW w:w="6237" w:type="dxa"/>
          </w:tcPr>
          <w:p w14:paraId="071C9B93" w14:textId="77777777" w:rsidR="00B00E91" w:rsidRPr="00CB2939" w:rsidRDefault="00B00E91" w:rsidP="00EF0D93">
            <w:r w:rsidRPr="00155551">
              <w:rPr>
                <w:b/>
              </w:rPr>
              <w:t>Vecoxan</w:t>
            </w:r>
            <w:r w:rsidRPr="00CB2939">
              <w:t xml:space="preserve"> (Elanco)  </w:t>
            </w:r>
          </w:p>
        </w:tc>
      </w:tr>
      <w:tr w:rsidR="00B00E91" w:rsidRPr="00CB2939" w14:paraId="691DD79C" w14:textId="77777777" w:rsidTr="00B00E91">
        <w:tc>
          <w:tcPr>
            <w:tcW w:w="3260" w:type="dxa"/>
          </w:tcPr>
          <w:p w14:paraId="75AEE108" w14:textId="77777777" w:rsidR="00B00E91" w:rsidRPr="00CB2939" w:rsidRDefault="00B00E91" w:rsidP="00EF0D93">
            <w:pPr>
              <w:rPr>
                <w:b/>
                <w:sz w:val="28"/>
              </w:rPr>
            </w:pPr>
            <w:r w:rsidRPr="00CB2939">
              <w:rPr>
                <w:b/>
                <w:sz w:val="28"/>
              </w:rPr>
              <w:t>Active ingredient</w:t>
            </w:r>
          </w:p>
        </w:tc>
        <w:tc>
          <w:tcPr>
            <w:tcW w:w="6237" w:type="dxa"/>
          </w:tcPr>
          <w:p w14:paraId="50FBDB6D" w14:textId="77777777" w:rsidR="00B00E91" w:rsidRPr="00CB2939" w:rsidRDefault="00B00E91" w:rsidP="00EF0D93">
            <w:r w:rsidRPr="00CB2939">
              <w:t>Diclazuril</w:t>
            </w:r>
          </w:p>
        </w:tc>
      </w:tr>
      <w:tr w:rsidR="00B00E91" w:rsidRPr="00CB2939" w14:paraId="2B02B7EB" w14:textId="77777777" w:rsidTr="00B00E91">
        <w:tc>
          <w:tcPr>
            <w:tcW w:w="3260" w:type="dxa"/>
          </w:tcPr>
          <w:p w14:paraId="38E574E8" w14:textId="77777777" w:rsidR="00B00E91" w:rsidRPr="00CB2939" w:rsidRDefault="00B00E91" w:rsidP="00EF0D93">
            <w:pPr>
              <w:rPr>
                <w:b/>
                <w:sz w:val="28"/>
              </w:rPr>
            </w:pPr>
            <w:r w:rsidRPr="00CB2939">
              <w:rPr>
                <w:b/>
                <w:sz w:val="28"/>
              </w:rPr>
              <w:t>Chemical family</w:t>
            </w:r>
          </w:p>
        </w:tc>
        <w:tc>
          <w:tcPr>
            <w:tcW w:w="6237" w:type="dxa"/>
          </w:tcPr>
          <w:p w14:paraId="55C2BE13" w14:textId="77777777" w:rsidR="00B00E91" w:rsidRPr="00CB2939" w:rsidRDefault="00B00E91" w:rsidP="00EF0D93">
            <w:pPr>
              <w:outlineLvl w:val="0"/>
            </w:pPr>
            <w:r w:rsidRPr="00CB2939">
              <w:t xml:space="preserve">Anti-coccidial </w:t>
            </w:r>
          </w:p>
        </w:tc>
      </w:tr>
      <w:tr w:rsidR="00B00E91" w:rsidRPr="00CB2939" w14:paraId="55E1D514" w14:textId="77777777" w:rsidTr="00B00E91">
        <w:tc>
          <w:tcPr>
            <w:tcW w:w="3260" w:type="dxa"/>
          </w:tcPr>
          <w:p w14:paraId="2256841F" w14:textId="77777777" w:rsidR="00B00E91" w:rsidRPr="00CB2939" w:rsidRDefault="00B00E91" w:rsidP="00EF0D93">
            <w:pPr>
              <w:rPr>
                <w:b/>
                <w:sz w:val="28"/>
              </w:rPr>
            </w:pPr>
            <w:r w:rsidRPr="00CB2939">
              <w:rPr>
                <w:b/>
                <w:sz w:val="28"/>
              </w:rPr>
              <w:t>Mechanism of Action</w:t>
            </w:r>
          </w:p>
        </w:tc>
        <w:tc>
          <w:tcPr>
            <w:tcW w:w="6237" w:type="dxa"/>
          </w:tcPr>
          <w:p w14:paraId="6C175341" w14:textId="77777777" w:rsidR="00B00E91" w:rsidRPr="00CB2939" w:rsidRDefault="00B00E91" w:rsidP="00EF0D93">
            <w:r w:rsidRPr="00CB2939">
              <w:rPr>
                <w:b/>
              </w:rPr>
              <w:t xml:space="preserve">Diclazuril </w:t>
            </w:r>
            <w:r w:rsidRPr="00CB2939">
              <w:t xml:space="preserve">is effective against 2 pathogenic species of coccidian in sheep. It acts by interfering with division of the coccidia. </w:t>
            </w:r>
          </w:p>
        </w:tc>
      </w:tr>
      <w:tr w:rsidR="00B00E91" w:rsidRPr="00CB2939" w14:paraId="1C499AFF" w14:textId="77777777" w:rsidTr="00B00E91">
        <w:tc>
          <w:tcPr>
            <w:tcW w:w="3260" w:type="dxa"/>
          </w:tcPr>
          <w:p w14:paraId="53B852D5" w14:textId="77777777" w:rsidR="00B00E91" w:rsidRPr="00CB2939" w:rsidRDefault="00B00E91" w:rsidP="00EF0D93">
            <w:pPr>
              <w:rPr>
                <w:b/>
                <w:sz w:val="28"/>
              </w:rPr>
            </w:pPr>
            <w:r w:rsidRPr="00CB2939">
              <w:rPr>
                <w:b/>
                <w:sz w:val="28"/>
              </w:rPr>
              <w:t>Effective against</w:t>
            </w:r>
          </w:p>
        </w:tc>
        <w:tc>
          <w:tcPr>
            <w:tcW w:w="6237" w:type="dxa"/>
          </w:tcPr>
          <w:p w14:paraId="614E84CD" w14:textId="77777777" w:rsidR="00B00E91" w:rsidRPr="00CB2939" w:rsidRDefault="00B00E91" w:rsidP="00EF0D93">
            <w:r w:rsidRPr="00CB2939">
              <w:t>E.crandalis and E. ovinoidalis</w:t>
            </w:r>
          </w:p>
        </w:tc>
      </w:tr>
      <w:tr w:rsidR="00B00E91" w:rsidRPr="00CB2939" w14:paraId="56C1D320" w14:textId="77777777" w:rsidTr="00B00E91">
        <w:tc>
          <w:tcPr>
            <w:tcW w:w="3260" w:type="dxa"/>
          </w:tcPr>
          <w:p w14:paraId="4ECBD90A" w14:textId="77777777" w:rsidR="00B00E91" w:rsidRPr="00CB2939" w:rsidRDefault="00B00E91" w:rsidP="00EF0D93">
            <w:pPr>
              <w:rPr>
                <w:b/>
                <w:sz w:val="28"/>
              </w:rPr>
            </w:pPr>
            <w:r w:rsidRPr="00CB2939">
              <w:rPr>
                <w:b/>
                <w:sz w:val="28"/>
              </w:rPr>
              <w:t>Not effective against</w:t>
            </w:r>
          </w:p>
        </w:tc>
        <w:tc>
          <w:tcPr>
            <w:tcW w:w="6237" w:type="dxa"/>
          </w:tcPr>
          <w:p w14:paraId="7D523B82" w14:textId="77777777" w:rsidR="00B00E91" w:rsidRPr="00CB2939" w:rsidRDefault="00B00E91" w:rsidP="00EF0D93">
            <w:pPr>
              <w:outlineLvl w:val="0"/>
            </w:pPr>
            <w:r w:rsidRPr="00CB2939">
              <w:t>Anything else.</w:t>
            </w:r>
          </w:p>
        </w:tc>
      </w:tr>
      <w:tr w:rsidR="00B00E91" w:rsidRPr="00CB2939" w14:paraId="661150B0" w14:textId="77777777" w:rsidTr="00B00E91">
        <w:tc>
          <w:tcPr>
            <w:tcW w:w="3260" w:type="dxa"/>
          </w:tcPr>
          <w:p w14:paraId="64CD57DA" w14:textId="77777777" w:rsidR="00B00E91" w:rsidRPr="00CB2939" w:rsidRDefault="00B00E91" w:rsidP="00EF0D93">
            <w:pPr>
              <w:rPr>
                <w:b/>
                <w:sz w:val="28"/>
              </w:rPr>
            </w:pPr>
            <w:r w:rsidRPr="00CB2939">
              <w:rPr>
                <w:b/>
                <w:sz w:val="28"/>
              </w:rPr>
              <w:t>Approximate cost</w:t>
            </w:r>
          </w:p>
        </w:tc>
        <w:tc>
          <w:tcPr>
            <w:tcW w:w="6237" w:type="dxa"/>
          </w:tcPr>
          <w:p w14:paraId="34B02F3F" w14:textId="77777777" w:rsidR="00B00E91" w:rsidRPr="00CB2939" w:rsidRDefault="00B00E91" w:rsidP="00EF0D93">
            <w:r w:rsidRPr="00CB2939">
              <w:t>£121.75 1litre</w:t>
            </w:r>
          </w:p>
        </w:tc>
      </w:tr>
      <w:tr w:rsidR="00B00E91" w:rsidRPr="00CB2939" w14:paraId="74254757" w14:textId="77777777" w:rsidTr="00B00E91">
        <w:tc>
          <w:tcPr>
            <w:tcW w:w="3260" w:type="dxa"/>
          </w:tcPr>
          <w:p w14:paraId="415150BF" w14:textId="77777777" w:rsidR="00B00E91" w:rsidRPr="00CB2939" w:rsidRDefault="00B00E91" w:rsidP="00EF0D93">
            <w:pPr>
              <w:rPr>
                <w:b/>
                <w:sz w:val="28"/>
              </w:rPr>
            </w:pPr>
            <w:r w:rsidRPr="00CB2939">
              <w:rPr>
                <w:b/>
                <w:sz w:val="28"/>
              </w:rPr>
              <w:t>Dose</w:t>
            </w:r>
          </w:p>
        </w:tc>
        <w:tc>
          <w:tcPr>
            <w:tcW w:w="6237" w:type="dxa"/>
          </w:tcPr>
          <w:p w14:paraId="67937CEF" w14:textId="77777777" w:rsidR="00B00E91" w:rsidRPr="00CB2939" w:rsidRDefault="00B00E91" w:rsidP="00EF0D93">
            <w:r w:rsidRPr="00CB2939">
              <w:t>4ml per 10kg.</w:t>
            </w:r>
          </w:p>
          <w:p w14:paraId="202CDCF4" w14:textId="77777777" w:rsidR="00B00E91" w:rsidRPr="00CB2939" w:rsidRDefault="00B00E91" w:rsidP="00EF0D93">
            <w:r w:rsidRPr="00CB2939">
              <w:t>Approx £1.33 per 6kg lamb</w:t>
            </w:r>
          </w:p>
        </w:tc>
      </w:tr>
      <w:tr w:rsidR="00B00E91" w:rsidRPr="00CB2939" w14:paraId="37A1BB0B" w14:textId="77777777" w:rsidTr="00B00E91">
        <w:tc>
          <w:tcPr>
            <w:tcW w:w="3260" w:type="dxa"/>
          </w:tcPr>
          <w:p w14:paraId="552ED87A" w14:textId="77777777" w:rsidR="00B00E91" w:rsidRPr="00CB2939" w:rsidRDefault="00B00E91" w:rsidP="00EF0D93">
            <w:pPr>
              <w:rPr>
                <w:b/>
                <w:sz w:val="28"/>
              </w:rPr>
            </w:pPr>
            <w:r w:rsidRPr="00CB2939">
              <w:rPr>
                <w:b/>
                <w:sz w:val="28"/>
              </w:rPr>
              <w:t xml:space="preserve">Compatible with </w:t>
            </w:r>
          </w:p>
        </w:tc>
        <w:tc>
          <w:tcPr>
            <w:tcW w:w="6237" w:type="dxa"/>
          </w:tcPr>
          <w:p w14:paraId="0133B48A" w14:textId="77777777" w:rsidR="00B00E91" w:rsidRPr="00CB2939" w:rsidRDefault="00B00E91" w:rsidP="00EF0D93">
            <w:pPr>
              <w:outlineLvl w:val="0"/>
            </w:pPr>
            <w:r w:rsidRPr="00CB2939">
              <w:t>Wormers, pour ons, vaccines etc.</w:t>
            </w:r>
          </w:p>
        </w:tc>
      </w:tr>
      <w:tr w:rsidR="00B00E91" w:rsidRPr="00CB2939" w14:paraId="2EFB9745" w14:textId="77777777" w:rsidTr="00B00E91">
        <w:tc>
          <w:tcPr>
            <w:tcW w:w="3260" w:type="dxa"/>
          </w:tcPr>
          <w:p w14:paraId="52917594" w14:textId="77777777" w:rsidR="00B00E91" w:rsidRPr="00CB2939" w:rsidRDefault="00B00E91" w:rsidP="00EF0D93">
            <w:pPr>
              <w:rPr>
                <w:b/>
                <w:sz w:val="28"/>
              </w:rPr>
            </w:pPr>
            <w:r w:rsidRPr="00CB2939">
              <w:rPr>
                <w:b/>
                <w:sz w:val="28"/>
              </w:rPr>
              <w:t>Not compatible with</w:t>
            </w:r>
          </w:p>
        </w:tc>
        <w:tc>
          <w:tcPr>
            <w:tcW w:w="6237" w:type="dxa"/>
          </w:tcPr>
          <w:p w14:paraId="3158993D" w14:textId="77777777" w:rsidR="00B00E91" w:rsidRPr="00CB2939" w:rsidRDefault="00B00E91" w:rsidP="00EF0D93">
            <w:pPr>
              <w:outlineLvl w:val="0"/>
            </w:pPr>
            <w:r w:rsidRPr="00CB2939">
              <w:t>Nothing, no compatibility studies have been undertaken.</w:t>
            </w:r>
          </w:p>
        </w:tc>
      </w:tr>
      <w:tr w:rsidR="00B00E91" w:rsidRPr="00CB2939" w14:paraId="30ECF629" w14:textId="77777777" w:rsidTr="00B00E91">
        <w:tc>
          <w:tcPr>
            <w:tcW w:w="3260" w:type="dxa"/>
          </w:tcPr>
          <w:p w14:paraId="04E7114E" w14:textId="77777777" w:rsidR="00B00E91" w:rsidRPr="00CB2939" w:rsidRDefault="00B00E91" w:rsidP="00EF0D93">
            <w:pPr>
              <w:rPr>
                <w:b/>
                <w:sz w:val="28"/>
              </w:rPr>
            </w:pPr>
            <w:r w:rsidRPr="00CB2939">
              <w:rPr>
                <w:b/>
                <w:sz w:val="28"/>
              </w:rPr>
              <w:t>Withdrawal periods</w:t>
            </w:r>
          </w:p>
        </w:tc>
        <w:tc>
          <w:tcPr>
            <w:tcW w:w="6237" w:type="dxa"/>
          </w:tcPr>
          <w:p w14:paraId="2F8F8BA5" w14:textId="77777777" w:rsidR="00B00E91" w:rsidRPr="00CB2939" w:rsidRDefault="00B00E91" w:rsidP="00EF0D93">
            <w:r w:rsidRPr="00CB2939">
              <w:t>None</w:t>
            </w:r>
          </w:p>
        </w:tc>
      </w:tr>
      <w:tr w:rsidR="00B00E91" w:rsidRPr="00CB2939" w14:paraId="70732C0C" w14:textId="77777777" w:rsidTr="00B00E91">
        <w:tc>
          <w:tcPr>
            <w:tcW w:w="3260" w:type="dxa"/>
          </w:tcPr>
          <w:p w14:paraId="0DAC45BC" w14:textId="77777777" w:rsidR="00B00E91" w:rsidRPr="00CB2939" w:rsidRDefault="00B00E91" w:rsidP="00EF0D93">
            <w:pPr>
              <w:rPr>
                <w:b/>
                <w:sz w:val="28"/>
              </w:rPr>
            </w:pPr>
            <w:r w:rsidRPr="00CB2939">
              <w:rPr>
                <w:b/>
                <w:sz w:val="28"/>
              </w:rPr>
              <w:t>Environmental concerns</w:t>
            </w:r>
          </w:p>
        </w:tc>
        <w:tc>
          <w:tcPr>
            <w:tcW w:w="6237" w:type="dxa"/>
          </w:tcPr>
          <w:p w14:paraId="24FBF1AC" w14:textId="77777777" w:rsidR="00B00E91" w:rsidRPr="00CB2939" w:rsidRDefault="00B00E91" w:rsidP="00EF0D93">
            <w:r w:rsidRPr="00CB2939">
              <w:t>Dispose of any waste carefully</w:t>
            </w:r>
          </w:p>
        </w:tc>
      </w:tr>
      <w:tr w:rsidR="00B00E91" w:rsidRPr="00CB2939" w14:paraId="28838AE5" w14:textId="77777777" w:rsidTr="00B00E91">
        <w:tc>
          <w:tcPr>
            <w:tcW w:w="3260" w:type="dxa"/>
          </w:tcPr>
          <w:p w14:paraId="0D6DBD07" w14:textId="77777777" w:rsidR="00B00E91" w:rsidRPr="00CB2939" w:rsidRDefault="00B00E91" w:rsidP="00EF0D93">
            <w:pPr>
              <w:rPr>
                <w:b/>
                <w:sz w:val="28"/>
              </w:rPr>
            </w:pPr>
            <w:r w:rsidRPr="00CB2939">
              <w:rPr>
                <w:b/>
                <w:sz w:val="28"/>
              </w:rPr>
              <w:t>Other comments</w:t>
            </w:r>
          </w:p>
        </w:tc>
        <w:tc>
          <w:tcPr>
            <w:tcW w:w="6237" w:type="dxa"/>
          </w:tcPr>
          <w:p w14:paraId="45F961FA" w14:textId="77777777" w:rsidR="00B00E91" w:rsidRPr="00CB2939" w:rsidRDefault="00B00E91" w:rsidP="00EF0D93">
            <w:r w:rsidRPr="00CB2939">
              <w:t xml:space="preserve">Coccidiosis is transmitted through contaminated bedding/environment. Improving hygiene will concomitantly improve transmission and clinical signs of coccidiosis. Treat lambs then turn out/move to clean areas. </w:t>
            </w:r>
          </w:p>
          <w:p w14:paraId="0B3082A6" w14:textId="77777777" w:rsidR="00B00E91" w:rsidRPr="00CB2939" w:rsidRDefault="00B00E91" w:rsidP="00EF0D93"/>
          <w:p w14:paraId="5F10D113" w14:textId="77777777" w:rsidR="00B00E91" w:rsidRPr="00CB2939" w:rsidRDefault="00B00E91" w:rsidP="00EF0D93">
            <w:r w:rsidRPr="00CB2939">
              <w:t>Wide safety margin.</w:t>
            </w:r>
          </w:p>
          <w:p w14:paraId="2331BDA4" w14:textId="77777777" w:rsidR="00B00E91" w:rsidRPr="00CB2939" w:rsidRDefault="00B00E91" w:rsidP="00EF0D93">
            <w:r w:rsidRPr="00CB2939">
              <w:t>Shake well before use.</w:t>
            </w:r>
          </w:p>
          <w:p w14:paraId="4644FA18" w14:textId="77777777" w:rsidR="00B00E91" w:rsidRPr="00CB2939" w:rsidRDefault="00B00E91" w:rsidP="00EF0D93">
            <w:r w:rsidRPr="00CB2939">
              <w:t>Inactivated by frost?</w:t>
            </w:r>
          </w:p>
          <w:p w14:paraId="5F3B496D" w14:textId="77777777" w:rsidR="00B00E91" w:rsidRPr="00CB2939" w:rsidRDefault="00B00E91" w:rsidP="00EF0D93">
            <w:r w:rsidRPr="00CB2939">
              <w:t>Sheep coccidiosis is separate from avain (pheasant) coccidiosis.</w:t>
            </w:r>
          </w:p>
          <w:p w14:paraId="007CCB38" w14:textId="77777777" w:rsidR="00B00E91" w:rsidRPr="00CB2939" w:rsidRDefault="00B00E91" w:rsidP="00EF0D93">
            <w:r w:rsidRPr="00CB2939">
              <w:t>It is not thought that avian coccidian species can infect lambs (and vice versa).</w:t>
            </w:r>
          </w:p>
          <w:p w14:paraId="4E8CD70B" w14:textId="77777777" w:rsidR="00B00E91" w:rsidRPr="00CB2939" w:rsidRDefault="00B00E91" w:rsidP="00EF0D93">
            <w:r w:rsidRPr="00CB2939">
              <w:t>Only really relevant to lambs being kept on in bye.  Sheep on moor unlikely to suffer from coccidiosis.</w:t>
            </w:r>
          </w:p>
          <w:p w14:paraId="0C22A794" w14:textId="77777777" w:rsidR="00B00E91" w:rsidRPr="00CB2939" w:rsidRDefault="00B00E91" w:rsidP="00EF0D93"/>
        </w:tc>
      </w:tr>
      <w:tr w:rsidR="00B00E91" w:rsidRPr="00CB2939" w14:paraId="20979AAD" w14:textId="77777777" w:rsidTr="00B00E91">
        <w:tc>
          <w:tcPr>
            <w:tcW w:w="3260" w:type="dxa"/>
          </w:tcPr>
          <w:p w14:paraId="59743A86" w14:textId="77777777" w:rsidR="00B00E91" w:rsidRPr="00CB2939" w:rsidRDefault="00B00E91" w:rsidP="00EF0D93">
            <w:pPr>
              <w:rPr>
                <w:b/>
                <w:sz w:val="28"/>
              </w:rPr>
            </w:pPr>
            <w:r w:rsidRPr="00CB2939">
              <w:rPr>
                <w:b/>
                <w:sz w:val="28"/>
              </w:rPr>
              <w:t>Notes</w:t>
            </w:r>
          </w:p>
        </w:tc>
        <w:tc>
          <w:tcPr>
            <w:tcW w:w="6237" w:type="dxa"/>
          </w:tcPr>
          <w:p w14:paraId="5AF5FD85" w14:textId="77777777" w:rsidR="00B00E91" w:rsidRPr="00CB2939" w:rsidRDefault="00B00E91" w:rsidP="00EF0D93">
            <w:r w:rsidRPr="00CB2939">
              <w:t>During an outbreak all lambs in the group should be treated. Due to likely environmental contamination there is little use in treating affected animals only.</w:t>
            </w:r>
          </w:p>
          <w:p w14:paraId="2A0BC52A" w14:textId="77777777" w:rsidR="00B00E91" w:rsidRPr="00CB2939" w:rsidRDefault="00B00E91" w:rsidP="00EF0D93">
            <w:r w:rsidRPr="00CB2939">
              <w:t>If treatment is not effective there is likely resistance or coccidiosis may not be the cause of clinical signs. In this instance faecal samples should be sent to your vets.</w:t>
            </w:r>
          </w:p>
        </w:tc>
      </w:tr>
    </w:tbl>
    <w:p w14:paraId="73159E16" w14:textId="77777777" w:rsidR="00ED4721" w:rsidRDefault="00ED4721">
      <w:pPr>
        <w:spacing w:after="3595" w:line="273" w:lineRule="exact"/>
        <w:sectPr w:rsidR="00ED4721" w:rsidSect="00B00E91">
          <w:pgSz w:w="12240" w:h="15840"/>
          <w:pgMar w:top="1843" w:right="1418" w:bottom="1418" w:left="1418" w:header="720" w:footer="720" w:gutter="0"/>
          <w:cols w:space="720"/>
        </w:sectPr>
      </w:pPr>
    </w:p>
    <w:p w14:paraId="1F5E9786" w14:textId="77777777" w:rsidR="00ED4721" w:rsidRDefault="00ED4721">
      <w:pPr>
        <w:sectPr w:rsidR="00ED4721" w:rsidSect="009B43D2">
          <w:type w:val="continuous"/>
          <w:pgSz w:w="12240" w:h="15840"/>
          <w:pgMar w:top="1843" w:right="1418" w:bottom="1418" w:left="1418" w:header="720" w:footer="720" w:gutter="0"/>
          <w:cols w:space="720"/>
        </w:sectPr>
      </w:pPr>
    </w:p>
    <w:p w14:paraId="0AE7A7F4" w14:textId="77777777" w:rsidR="00ED4721" w:rsidRDefault="00B23C32">
      <w:pPr>
        <w:spacing w:before="6" w:line="278" w:lineRule="exact"/>
        <w:textAlignment w:val="baseline"/>
        <w:rPr>
          <w:b/>
          <w:color w:val="8A1F6B"/>
        </w:rPr>
      </w:pPr>
      <w:r>
        <w:rPr>
          <w:b/>
          <w:color w:val="8A1F6B"/>
        </w:rPr>
        <w:lastRenderedPageBreak/>
        <w:t>VACCINES</w:t>
      </w:r>
    </w:p>
    <w:p w14:paraId="7422FEEC" w14:textId="77777777" w:rsidR="00ED4721" w:rsidRPr="00D047EA" w:rsidRDefault="00B23C32" w:rsidP="00D047EA">
      <w:pPr>
        <w:pStyle w:val="Heading3"/>
      </w:pPr>
      <w:bookmarkStart w:id="18" w:name="_Toc20353480"/>
      <w:r w:rsidRPr="00D047EA">
        <w:t>Heptavac P Plus</w:t>
      </w:r>
      <w:bookmarkEnd w:id="18"/>
    </w:p>
    <w:p w14:paraId="7D9AA847" w14:textId="77777777" w:rsidR="00D047EA" w:rsidRPr="00D047EA" w:rsidRDefault="00D047EA" w:rsidP="00D047EA">
      <w:pPr>
        <w:rPr>
          <w:rStyle w:val="Heading3Char"/>
        </w:rPr>
      </w:pPr>
    </w:p>
    <w:tbl>
      <w:tblPr>
        <w:tblStyle w:val="TableGrid"/>
        <w:tblW w:w="9242" w:type="dxa"/>
        <w:tblLook w:val="04A0" w:firstRow="1" w:lastRow="0" w:firstColumn="1" w:lastColumn="0" w:noHBand="0" w:noVBand="1"/>
      </w:tblPr>
      <w:tblGrid>
        <w:gridCol w:w="3206"/>
        <w:gridCol w:w="6036"/>
      </w:tblGrid>
      <w:tr w:rsidR="00D047EA" w:rsidRPr="00CB2939" w14:paraId="26A964D0" w14:textId="77777777" w:rsidTr="00D047EA">
        <w:tc>
          <w:tcPr>
            <w:tcW w:w="3260" w:type="dxa"/>
          </w:tcPr>
          <w:p w14:paraId="3136B86F" w14:textId="77777777" w:rsidR="00D047EA" w:rsidRPr="00CB2939" w:rsidRDefault="00D047EA" w:rsidP="00EF0D93">
            <w:pPr>
              <w:rPr>
                <w:b/>
                <w:sz w:val="28"/>
              </w:rPr>
            </w:pPr>
            <w:r w:rsidRPr="00CB2939">
              <w:rPr>
                <w:b/>
                <w:sz w:val="28"/>
              </w:rPr>
              <w:t xml:space="preserve">Product name </w:t>
            </w:r>
          </w:p>
        </w:tc>
        <w:tc>
          <w:tcPr>
            <w:tcW w:w="6237" w:type="dxa"/>
          </w:tcPr>
          <w:p w14:paraId="1B4E51EB" w14:textId="77777777" w:rsidR="00D047EA" w:rsidRPr="00155551" w:rsidRDefault="00D047EA" w:rsidP="00EF0D93">
            <w:pPr>
              <w:rPr>
                <w:b/>
              </w:rPr>
            </w:pPr>
            <w:r w:rsidRPr="00155551">
              <w:rPr>
                <w:b/>
              </w:rPr>
              <w:t xml:space="preserve">Heptavac P Plus  </w:t>
            </w:r>
          </w:p>
        </w:tc>
      </w:tr>
      <w:tr w:rsidR="00D047EA" w:rsidRPr="00CB2939" w14:paraId="0D3EE0B3" w14:textId="77777777" w:rsidTr="00D047EA">
        <w:tc>
          <w:tcPr>
            <w:tcW w:w="3260" w:type="dxa"/>
          </w:tcPr>
          <w:p w14:paraId="4B8D3B21" w14:textId="77777777" w:rsidR="00D047EA" w:rsidRPr="00CB2939" w:rsidRDefault="00D047EA" w:rsidP="00EF0D93">
            <w:pPr>
              <w:rPr>
                <w:b/>
                <w:sz w:val="28"/>
              </w:rPr>
            </w:pPr>
            <w:r w:rsidRPr="00CB2939">
              <w:rPr>
                <w:b/>
                <w:sz w:val="28"/>
              </w:rPr>
              <w:t>Immunises against</w:t>
            </w:r>
          </w:p>
        </w:tc>
        <w:tc>
          <w:tcPr>
            <w:tcW w:w="6237" w:type="dxa"/>
          </w:tcPr>
          <w:p w14:paraId="04224A57" w14:textId="77777777" w:rsidR="00D047EA" w:rsidRPr="00CB2939" w:rsidRDefault="00D047EA" w:rsidP="00EF0D93">
            <w:r w:rsidRPr="00CB2939">
              <w:t>6 types of clostridial bacteria</w:t>
            </w:r>
          </w:p>
          <w:p w14:paraId="328AADEB" w14:textId="77777777" w:rsidR="00D047EA" w:rsidRPr="00CB2939" w:rsidRDefault="00D047EA" w:rsidP="00EF0D93">
            <w:r w:rsidRPr="00CB2939">
              <w:t xml:space="preserve">Mannheimia haemolytica and Pasteurella trehelosi (pneumonia) </w:t>
            </w:r>
          </w:p>
        </w:tc>
      </w:tr>
      <w:tr w:rsidR="00D047EA" w:rsidRPr="00CB2939" w14:paraId="68E266EB" w14:textId="77777777" w:rsidTr="00D047EA">
        <w:tc>
          <w:tcPr>
            <w:tcW w:w="3260" w:type="dxa"/>
          </w:tcPr>
          <w:p w14:paraId="403EDBB7" w14:textId="77777777" w:rsidR="00D047EA" w:rsidRPr="00CB2939" w:rsidRDefault="00D047EA" w:rsidP="00EF0D93">
            <w:pPr>
              <w:rPr>
                <w:b/>
                <w:sz w:val="28"/>
              </w:rPr>
            </w:pPr>
            <w:r w:rsidRPr="00CB2939">
              <w:rPr>
                <w:b/>
                <w:sz w:val="28"/>
              </w:rPr>
              <w:t>Effective against</w:t>
            </w:r>
          </w:p>
        </w:tc>
        <w:tc>
          <w:tcPr>
            <w:tcW w:w="6237" w:type="dxa"/>
          </w:tcPr>
          <w:p w14:paraId="467FC728" w14:textId="77777777" w:rsidR="00D047EA" w:rsidRPr="00CB2939" w:rsidRDefault="00D047EA" w:rsidP="00EF0D93">
            <w:r w:rsidRPr="00CB2939">
              <w:t>Clostrididal disease including tetanus, braxy, blackleg, pulpy kidney and lamb dysentery in ewes and lambs to 8-10 weeks of age.</w:t>
            </w:r>
          </w:p>
          <w:p w14:paraId="2F0834E8" w14:textId="77777777" w:rsidR="00D047EA" w:rsidRPr="00CB2939" w:rsidRDefault="00D047EA" w:rsidP="00EF0D93">
            <w:r w:rsidRPr="00CB2939">
              <w:t>Pasteurella in ewes and lambs to 4 weeks of age.</w:t>
            </w:r>
          </w:p>
        </w:tc>
      </w:tr>
      <w:tr w:rsidR="00D047EA" w:rsidRPr="00CB2939" w14:paraId="5E99449A" w14:textId="77777777" w:rsidTr="00D047EA">
        <w:tc>
          <w:tcPr>
            <w:tcW w:w="3260" w:type="dxa"/>
          </w:tcPr>
          <w:p w14:paraId="50933FE1" w14:textId="77777777" w:rsidR="00D047EA" w:rsidRPr="00CB2939" w:rsidRDefault="00D047EA" w:rsidP="00EF0D93">
            <w:pPr>
              <w:rPr>
                <w:b/>
                <w:sz w:val="28"/>
              </w:rPr>
            </w:pPr>
            <w:r w:rsidRPr="00CB2939">
              <w:rPr>
                <w:b/>
                <w:sz w:val="28"/>
              </w:rPr>
              <w:t>Not effective against</w:t>
            </w:r>
          </w:p>
        </w:tc>
        <w:tc>
          <w:tcPr>
            <w:tcW w:w="6237" w:type="dxa"/>
          </w:tcPr>
          <w:p w14:paraId="3C0673E7" w14:textId="77777777" w:rsidR="00D047EA" w:rsidRPr="00CB2939" w:rsidRDefault="00D047EA" w:rsidP="00EF0D93">
            <w:pPr>
              <w:outlineLvl w:val="0"/>
            </w:pPr>
            <w:r w:rsidRPr="00CB2939">
              <w:t>Anything not stated above.</w:t>
            </w:r>
          </w:p>
        </w:tc>
      </w:tr>
      <w:tr w:rsidR="00D047EA" w:rsidRPr="00CB2939" w14:paraId="71F23802" w14:textId="77777777" w:rsidTr="00D047EA">
        <w:tc>
          <w:tcPr>
            <w:tcW w:w="3260" w:type="dxa"/>
          </w:tcPr>
          <w:p w14:paraId="38E9A010" w14:textId="77777777" w:rsidR="00D047EA" w:rsidRPr="00CB2939" w:rsidRDefault="00D047EA" w:rsidP="00EF0D93">
            <w:pPr>
              <w:rPr>
                <w:b/>
                <w:sz w:val="28"/>
              </w:rPr>
            </w:pPr>
            <w:r w:rsidRPr="00CB2939">
              <w:rPr>
                <w:b/>
                <w:sz w:val="28"/>
              </w:rPr>
              <w:t>Approximate cost</w:t>
            </w:r>
          </w:p>
        </w:tc>
        <w:tc>
          <w:tcPr>
            <w:tcW w:w="6237" w:type="dxa"/>
          </w:tcPr>
          <w:p w14:paraId="75AE50AA" w14:textId="77777777" w:rsidR="00D047EA" w:rsidRPr="00CB2939" w:rsidRDefault="00D047EA" w:rsidP="00EF0D93">
            <w:r w:rsidRPr="00CB2939">
              <w:t>£39.25/100ml (50 doses)</w:t>
            </w:r>
          </w:p>
          <w:p w14:paraId="3B597535" w14:textId="77777777" w:rsidR="00D047EA" w:rsidRPr="00CB2939" w:rsidRDefault="00D047EA" w:rsidP="00EF0D93">
            <w:r w:rsidRPr="00CB2939">
              <w:t>£1.27 per injection per ewe</w:t>
            </w:r>
          </w:p>
        </w:tc>
      </w:tr>
      <w:tr w:rsidR="00D047EA" w:rsidRPr="00CB2939" w14:paraId="5EF05320" w14:textId="77777777" w:rsidTr="00D047EA">
        <w:tc>
          <w:tcPr>
            <w:tcW w:w="3260" w:type="dxa"/>
          </w:tcPr>
          <w:p w14:paraId="745BA90C" w14:textId="77777777" w:rsidR="00D047EA" w:rsidRPr="00CB2939" w:rsidRDefault="00D047EA" w:rsidP="00EF0D93">
            <w:pPr>
              <w:rPr>
                <w:b/>
                <w:sz w:val="28"/>
              </w:rPr>
            </w:pPr>
            <w:r w:rsidRPr="00CB2939">
              <w:rPr>
                <w:b/>
                <w:sz w:val="28"/>
              </w:rPr>
              <w:t>Dose</w:t>
            </w:r>
          </w:p>
        </w:tc>
        <w:tc>
          <w:tcPr>
            <w:tcW w:w="6237" w:type="dxa"/>
          </w:tcPr>
          <w:p w14:paraId="7B71292B" w14:textId="77777777" w:rsidR="00D047EA" w:rsidRPr="00CB2939" w:rsidRDefault="00D047EA" w:rsidP="00EF0D93">
            <w:r w:rsidRPr="00CB2939">
              <w:t>2ml per dose.</w:t>
            </w:r>
          </w:p>
          <w:p w14:paraId="3F45418B" w14:textId="77777777" w:rsidR="00D047EA" w:rsidRPr="00CB2939" w:rsidRDefault="00D047EA" w:rsidP="00EF0D93">
            <w:r w:rsidRPr="00CB2939">
              <w:t>Primary course is 2 injections 4-6 weeks apart</w:t>
            </w:r>
          </w:p>
        </w:tc>
      </w:tr>
      <w:tr w:rsidR="00D047EA" w:rsidRPr="00CB2939" w14:paraId="629C795E" w14:textId="77777777" w:rsidTr="00D047EA">
        <w:tc>
          <w:tcPr>
            <w:tcW w:w="3260" w:type="dxa"/>
          </w:tcPr>
          <w:p w14:paraId="44B1E677" w14:textId="77777777" w:rsidR="00D047EA" w:rsidRPr="00CB2939" w:rsidRDefault="00D047EA" w:rsidP="00EF0D93">
            <w:pPr>
              <w:rPr>
                <w:b/>
                <w:sz w:val="28"/>
              </w:rPr>
            </w:pPr>
            <w:r w:rsidRPr="00CB2939">
              <w:rPr>
                <w:b/>
                <w:sz w:val="28"/>
              </w:rPr>
              <w:t xml:space="preserve">Compatible with </w:t>
            </w:r>
          </w:p>
        </w:tc>
        <w:tc>
          <w:tcPr>
            <w:tcW w:w="6237" w:type="dxa"/>
          </w:tcPr>
          <w:p w14:paraId="77E33606" w14:textId="77777777" w:rsidR="00D047EA" w:rsidRPr="00CB2939" w:rsidRDefault="00D047EA" w:rsidP="00EF0D93">
            <w:pPr>
              <w:outlineLvl w:val="0"/>
            </w:pPr>
            <w:r w:rsidRPr="00CB2939">
              <w:t>Wormers, pour ons, vaccines, mineral etc.</w:t>
            </w:r>
          </w:p>
        </w:tc>
      </w:tr>
      <w:tr w:rsidR="00D047EA" w:rsidRPr="00CB2939" w14:paraId="3A442577" w14:textId="77777777" w:rsidTr="00D047EA">
        <w:tc>
          <w:tcPr>
            <w:tcW w:w="3260" w:type="dxa"/>
          </w:tcPr>
          <w:p w14:paraId="27E8E849" w14:textId="77777777" w:rsidR="00D047EA" w:rsidRPr="00CB2939" w:rsidRDefault="00D047EA" w:rsidP="00EF0D93">
            <w:pPr>
              <w:rPr>
                <w:b/>
                <w:sz w:val="28"/>
              </w:rPr>
            </w:pPr>
            <w:r w:rsidRPr="00CB2939">
              <w:rPr>
                <w:b/>
                <w:sz w:val="28"/>
              </w:rPr>
              <w:t>Not compatible with</w:t>
            </w:r>
          </w:p>
        </w:tc>
        <w:tc>
          <w:tcPr>
            <w:tcW w:w="6237" w:type="dxa"/>
          </w:tcPr>
          <w:p w14:paraId="2D2409E5" w14:textId="77777777" w:rsidR="00D047EA" w:rsidRPr="00CB2939" w:rsidRDefault="00D047EA" w:rsidP="00EF0D93">
            <w:pPr>
              <w:outlineLvl w:val="0"/>
            </w:pPr>
            <w:r w:rsidRPr="00CB2939">
              <w:t>Footvax. Other vaccines, as heptavac cover 8 pathogens we recommend not using any other vaccines at the same time.</w:t>
            </w:r>
          </w:p>
          <w:p w14:paraId="5A9C53B5" w14:textId="77777777" w:rsidR="00D047EA" w:rsidRPr="00CB2939" w:rsidRDefault="00D047EA" w:rsidP="00EF0D93">
            <w:pPr>
              <w:outlineLvl w:val="0"/>
            </w:pPr>
            <w:r w:rsidRPr="00CB2939">
              <w:t xml:space="preserve">No information on specific products is available, therefore use with caution with other products. </w:t>
            </w:r>
          </w:p>
        </w:tc>
      </w:tr>
      <w:tr w:rsidR="00D047EA" w:rsidRPr="00CB2939" w14:paraId="06A0FBC1" w14:textId="77777777" w:rsidTr="00D047EA">
        <w:tc>
          <w:tcPr>
            <w:tcW w:w="3260" w:type="dxa"/>
          </w:tcPr>
          <w:p w14:paraId="635E107C" w14:textId="77777777" w:rsidR="00D047EA" w:rsidRPr="00CB2939" w:rsidRDefault="00D047EA" w:rsidP="00EF0D93">
            <w:pPr>
              <w:rPr>
                <w:b/>
                <w:sz w:val="28"/>
              </w:rPr>
            </w:pPr>
            <w:r w:rsidRPr="00CB2939">
              <w:rPr>
                <w:b/>
                <w:sz w:val="28"/>
              </w:rPr>
              <w:t>Withdrawal periods</w:t>
            </w:r>
          </w:p>
        </w:tc>
        <w:tc>
          <w:tcPr>
            <w:tcW w:w="6237" w:type="dxa"/>
          </w:tcPr>
          <w:p w14:paraId="2AAB3F1D" w14:textId="77777777" w:rsidR="00D047EA" w:rsidRPr="00CB2939" w:rsidRDefault="00D047EA" w:rsidP="00EF0D93">
            <w:r w:rsidRPr="00CB2939">
              <w:t>None</w:t>
            </w:r>
          </w:p>
        </w:tc>
      </w:tr>
      <w:tr w:rsidR="00D047EA" w:rsidRPr="00CB2939" w14:paraId="06328122" w14:textId="77777777" w:rsidTr="00D047EA">
        <w:tc>
          <w:tcPr>
            <w:tcW w:w="3260" w:type="dxa"/>
          </w:tcPr>
          <w:p w14:paraId="68E6C1C6" w14:textId="77777777" w:rsidR="00D047EA" w:rsidRPr="00CB2939" w:rsidRDefault="00D047EA" w:rsidP="00EF0D93">
            <w:pPr>
              <w:rPr>
                <w:b/>
                <w:sz w:val="28"/>
              </w:rPr>
            </w:pPr>
            <w:r w:rsidRPr="00CB2939">
              <w:rPr>
                <w:b/>
                <w:sz w:val="28"/>
              </w:rPr>
              <w:t>Environmental concerns</w:t>
            </w:r>
          </w:p>
        </w:tc>
        <w:tc>
          <w:tcPr>
            <w:tcW w:w="6237" w:type="dxa"/>
          </w:tcPr>
          <w:p w14:paraId="77A4BEA4" w14:textId="77777777" w:rsidR="00D047EA" w:rsidRPr="00CB2939" w:rsidRDefault="00D047EA" w:rsidP="00EF0D93">
            <w:r w:rsidRPr="00CB2939">
              <w:t>Dispose of any waste carefully</w:t>
            </w:r>
          </w:p>
        </w:tc>
      </w:tr>
      <w:tr w:rsidR="00D047EA" w:rsidRPr="00CB2939" w14:paraId="01831917" w14:textId="77777777" w:rsidTr="00D047EA">
        <w:tc>
          <w:tcPr>
            <w:tcW w:w="3260" w:type="dxa"/>
          </w:tcPr>
          <w:p w14:paraId="5A90AA06" w14:textId="77777777" w:rsidR="00D047EA" w:rsidRPr="00CB2939" w:rsidRDefault="00D047EA" w:rsidP="00EF0D93">
            <w:pPr>
              <w:rPr>
                <w:b/>
                <w:sz w:val="28"/>
              </w:rPr>
            </w:pPr>
            <w:r w:rsidRPr="00CB2939">
              <w:rPr>
                <w:b/>
                <w:sz w:val="28"/>
              </w:rPr>
              <w:t>Other comments</w:t>
            </w:r>
          </w:p>
        </w:tc>
        <w:tc>
          <w:tcPr>
            <w:tcW w:w="6237" w:type="dxa"/>
          </w:tcPr>
          <w:p w14:paraId="7AD79C9D" w14:textId="77777777" w:rsidR="00D047EA" w:rsidRPr="00CB2939" w:rsidRDefault="00D047EA" w:rsidP="00EF0D93">
            <w:pPr>
              <w:outlineLvl w:val="0"/>
            </w:pPr>
            <w:r w:rsidRPr="00CB2939">
              <w:t>Not effective if lambs are less than 3 weeks of age or the primary course is not completed correctly.</w:t>
            </w:r>
          </w:p>
          <w:p w14:paraId="3CA03D94" w14:textId="77777777" w:rsidR="00D047EA" w:rsidRPr="00CB2939" w:rsidRDefault="00D047EA" w:rsidP="00EF0D93">
            <w:pPr>
              <w:outlineLvl w:val="0"/>
            </w:pPr>
            <w:r w:rsidRPr="00CB2939">
              <w:t>avoid vaccination of animals which have intercurrent infection or metabolic disorder.</w:t>
            </w:r>
          </w:p>
          <w:p w14:paraId="6A672B0F" w14:textId="77777777" w:rsidR="00D047EA" w:rsidRPr="00CB2939" w:rsidRDefault="00D047EA" w:rsidP="00EF0D93">
            <w:pPr>
              <w:outlineLvl w:val="0"/>
            </w:pPr>
            <w:r w:rsidRPr="00CB2939">
              <w:t>As with most killed vaccines, significant levels of immunity cannot be expected until two weeks after the second dose of vaccine in the primary vaccination course.</w:t>
            </w:r>
          </w:p>
          <w:p w14:paraId="12EBC58E" w14:textId="77777777" w:rsidR="00D047EA" w:rsidRPr="00CB2939" w:rsidRDefault="00D047EA" w:rsidP="00EF0D93">
            <w:pPr>
              <w:outlineLvl w:val="0"/>
            </w:pPr>
            <w:r w:rsidRPr="00CB2939">
              <w:t>When handling sheep, stress should be avoided, particularly during the later stages of pregnancy when there is a risk of inducing abortion and metabolic disorders</w:t>
            </w:r>
          </w:p>
          <w:p w14:paraId="7A0689A9" w14:textId="77777777" w:rsidR="00D047EA" w:rsidRPr="00CB2939" w:rsidRDefault="00D047EA" w:rsidP="00EF0D93">
            <w:pPr>
              <w:outlineLvl w:val="0"/>
            </w:pPr>
            <w:r w:rsidRPr="00CB2939">
              <w:t xml:space="preserve">Strict aseptic technique should be followed to avoid injection site reactions. </w:t>
            </w:r>
          </w:p>
          <w:p w14:paraId="67DC179F" w14:textId="77777777" w:rsidR="00D047EA" w:rsidRPr="00CB2939" w:rsidRDefault="00D047EA" w:rsidP="00EF0D93"/>
        </w:tc>
      </w:tr>
      <w:tr w:rsidR="00D047EA" w:rsidRPr="00CB2939" w14:paraId="47C37125" w14:textId="77777777" w:rsidTr="00D047EA">
        <w:tc>
          <w:tcPr>
            <w:tcW w:w="3260" w:type="dxa"/>
          </w:tcPr>
          <w:p w14:paraId="1D66312B" w14:textId="77777777" w:rsidR="00D047EA" w:rsidRPr="00CB2939" w:rsidRDefault="00D047EA" w:rsidP="00EF0D93">
            <w:pPr>
              <w:rPr>
                <w:b/>
                <w:sz w:val="28"/>
              </w:rPr>
            </w:pPr>
            <w:r w:rsidRPr="00CB2939">
              <w:rPr>
                <w:b/>
                <w:sz w:val="28"/>
              </w:rPr>
              <w:t>Notes</w:t>
            </w:r>
          </w:p>
        </w:tc>
        <w:tc>
          <w:tcPr>
            <w:tcW w:w="6237" w:type="dxa"/>
          </w:tcPr>
          <w:p w14:paraId="7478FFBB" w14:textId="77777777" w:rsidR="00D047EA" w:rsidRPr="00CB2939" w:rsidRDefault="00D047EA" w:rsidP="00EF0D93">
            <w:r w:rsidRPr="00CB2939">
              <w:t>Primary course must be completed, 2</w:t>
            </w:r>
            <w:r w:rsidRPr="00CB2939">
              <w:rPr>
                <w:vertAlign w:val="superscript"/>
              </w:rPr>
              <w:t>nd</w:t>
            </w:r>
            <w:r w:rsidRPr="00CB2939">
              <w:t xml:space="preserve"> vaccination within 4-6 weeks of first.</w:t>
            </w:r>
          </w:p>
          <w:p w14:paraId="60F7AEB7" w14:textId="77777777" w:rsidR="00D047EA" w:rsidRPr="00CB2939" w:rsidRDefault="00D047EA" w:rsidP="00EF0D93">
            <w:r w:rsidRPr="00CB2939">
              <w:t>Revaccination of ewes should occur before lambing period when possible, ensuring best possible colostral antibodies for their lambs.</w:t>
            </w:r>
          </w:p>
          <w:p w14:paraId="18F69BCB" w14:textId="77777777" w:rsidR="00D047EA" w:rsidRPr="00CB2939" w:rsidRDefault="00D047EA" w:rsidP="00EF0D93">
            <w:r w:rsidRPr="00CB2939">
              <w:t>Revaccination at 12 monthly intervals.</w:t>
            </w:r>
          </w:p>
        </w:tc>
      </w:tr>
    </w:tbl>
    <w:p w14:paraId="2FD86D56" w14:textId="77777777" w:rsidR="00D047EA" w:rsidRDefault="00D047EA" w:rsidP="00D047EA"/>
    <w:p w14:paraId="1CE74E5E" w14:textId="77777777" w:rsidR="00ED4721" w:rsidRDefault="00B23C32" w:rsidP="00D047EA">
      <w:pPr>
        <w:pStyle w:val="Heading3"/>
      </w:pPr>
      <w:bookmarkStart w:id="19" w:name="_Toc20353481"/>
      <w:r w:rsidRPr="00F47C64">
        <w:lastRenderedPageBreak/>
        <w:t>Ovivac P Plus</w:t>
      </w:r>
      <w:bookmarkEnd w:id="19"/>
    </w:p>
    <w:p w14:paraId="70B6229E" w14:textId="77777777" w:rsidR="00F47C64" w:rsidRPr="00F47C64" w:rsidRDefault="00F47C64" w:rsidP="00D047EA"/>
    <w:tbl>
      <w:tblPr>
        <w:tblStyle w:val="TableGrid"/>
        <w:tblW w:w="9242" w:type="dxa"/>
        <w:tblLook w:val="04A0" w:firstRow="1" w:lastRow="0" w:firstColumn="1" w:lastColumn="0" w:noHBand="0" w:noVBand="1"/>
      </w:tblPr>
      <w:tblGrid>
        <w:gridCol w:w="3227"/>
        <w:gridCol w:w="6015"/>
      </w:tblGrid>
      <w:tr w:rsidR="00D047EA" w:rsidRPr="00CB2939" w14:paraId="67432193" w14:textId="77777777" w:rsidTr="00EF0D93">
        <w:tc>
          <w:tcPr>
            <w:tcW w:w="3227" w:type="dxa"/>
          </w:tcPr>
          <w:p w14:paraId="165B09A0" w14:textId="77777777" w:rsidR="00D047EA" w:rsidRPr="00CB2939" w:rsidRDefault="00D047EA" w:rsidP="00EF0D93">
            <w:pPr>
              <w:rPr>
                <w:b/>
                <w:sz w:val="28"/>
              </w:rPr>
            </w:pPr>
            <w:r w:rsidRPr="00CB2939">
              <w:rPr>
                <w:b/>
                <w:sz w:val="28"/>
              </w:rPr>
              <w:t xml:space="preserve">Product name </w:t>
            </w:r>
          </w:p>
        </w:tc>
        <w:tc>
          <w:tcPr>
            <w:tcW w:w="6015" w:type="dxa"/>
          </w:tcPr>
          <w:p w14:paraId="3D8D0D47" w14:textId="77777777" w:rsidR="00D047EA" w:rsidRPr="00155551" w:rsidRDefault="00D047EA" w:rsidP="00EF0D93">
            <w:pPr>
              <w:rPr>
                <w:b/>
              </w:rPr>
            </w:pPr>
            <w:r w:rsidRPr="00155551">
              <w:rPr>
                <w:b/>
              </w:rPr>
              <w:t xml:space="preserve">Ovivac P Plus  </w:t>
            </w:r>
          </w:p>
        </w:tc>
      </w:tr>
      <w:tr w:rsidR="00D047EA" w:rsidRPr="00CB2939" w14:paraId="07E2B046" w14:textId="77777777" w:rsidTr="00EF0D93">
        <w:tc>
          <w:tcPr>
            <w:tcW w:w="3227" w:type="dxa"/>
          </w:tcPr>
          <w:p w14:paraId="156BFADE" w14:textId="77777777" w:rsidR="00D047EA" w:rsidRPr="00CB2939" w:rsidRDefault="00D047EA" w:rsidP="00EF0D93">
            <w:pPr>
              <w:rPr>
                <w:b/>
                <w:sz w:val="28"/>
              </w:rPr>
            </w:pPr>
            <w:r w:rsidRPr="00CB2939">
              <w:rPr>
                <w:b/>
                <w:sz w:val="28"/>
              </w:rPr>
              <w:t>Immunises against</w:t>
            </w:r>
          </w:p>
        </w:tc>
        <w:tc>
          <w:tcPr>
            <w:tcW w:w="6015" w:type="dxa"/>
          </w:tcPr>
          <w:p w14:paraId="6A83D0CA" w14:textId="77777777" w:rsidR="00D047EA" w:rsidRPr="00CB2939" w:rsidRDefault="00D047EA" w:rsidP="00EF0D93">
            <w:r w:rsidRPr="00CB2939">
              <w:t xml:space="preserve">4 types of clostridial bacteria </w:t>
            </w:r>
          </w:p>
          <w:p w14:paraId="5DEDD3C9" w14:textId="77777777" w:rsidR="00D047EA" w:rsidRPr="00CB2939" w:rsidRDefault="00D047EA" w:rsidP="00EF0D93">
            <w:r w:rsidRPr="00CB2939">
              <w:t>Mannheimia haemolytica and Pasteurella trehelosi (pneumonia)</w:t>
            </w:r>
          </w:p>
        </w:tc>
      </w:tr>
      <w:tr w:rsidR="00D047EA" w:rsidRPr="00CB2939" w14:paraId="73C2931D" w14:textId="77777777" w:rsidTr="00EF0D93">
        <w:tc>
          <w:tcPr>
            <w:tcW w:w="3227" w:type="dxa"/>
          </w:tcPr>
          <w:p w14:paraId="1E911046" w14:textId="77777777" w:rsidR="00D047EA" w:rsidRPr="00CB2939" w:rsidRDefault="00D047EA" w:rsidP="00EF0D93">
            <w:pPr>
              <w:rPr>
                <w:b/>
                <w:sz w:val="28"/>
              </w:rPr>
            </w:pPr>
            <w:r w:rsidRPr="00CB2939">
              <w:rPr>
                <w:b/>
                <w:sz w:val="28"/>
              </w:rPr>
              <w:t>Effective against</w:t>
            </w:r>
          </w:p>
        </w:tc>
        <w:tc>
          <w:tcPr>
            <w:tcW w:w="6015" w:type="dxa"/>
          </w:tcPr>
          <w:p w14:paraId="3E2A12AA" w14:textId="77777777" w:rsidR="00D047EA" w:rsidRPr="00CB2939" w:rsidRDefault="00D047EA" w:rsidP="00EF0D93">
            <w:r w:rsidRPr="00CB2939">
              <w:t>Clostrididal disease including tetanus, braxy, blackleg, pulpy kidney and lamb dysentery in ewes and lambs to 8-10 weeks of age.</w:t>
            </w:r>
          </w:p>
          <w:p w14:paraId="6F1AD74D" w14:textId="77777777" w:rsidR="00D047EA" w:rsidRPr="00CB2939" w:rsidRDefault="00D047EA" w:rsidP="00EF0D93">
            <w:r w:rsidRPr="00CB2939">
              <w:t>Pasteurella in ewes and lambs to 4 weeks of age.</w:t>
            </w:r>
          </w:p>
        </w:tc>
      </w:tr>
      <w:tr w:rsidR="00D047EA" w:rsidRPr="00CB2939" w14:paraId="2BD4D044" w14:textId="77777777" w:rsidTr="00EF0D93">
        <w:tc>
          <w:tcPr>
            <w:tcW w:w="3227" w:type="dxa"/>
          </w:tcPr>
          <w:p w14:paraId="0A92C057" w14:textId="77777777" w:rsidR="00D047EA" w:rsidRPr="00CB2939" w:rsidRDefault="00D047EA" w:rsidP="00EF0D93">
            <w:pPr>
              <w:rPr>
                <w:b/>
                <w:sz w:val="28"/>
              </w:rPr>
            </w:pPr>
            <w:r w:rsidRPr="00CB2939">
              <w:rPr>
                <w:b/>
                <w:sz w:val="28"/>
              </w:rPr>
              <w:t>Not effective against</w:t>
            </w:r>
          </w:p>
        </w:tc>
        <w:tc>
          <w:tcPr>
            <w:tcW w:w="6015" w:type="dxa"/>
          </w:tcPr>
          <w:p w14:paraId="3AE9865F" w14:textId="77777777" w:rsidR="00D047EA" w:rsidRPr="00CB2939" w:rsidRDefault="00D047EA" w:rsidP="00EF0D93">
            <w:pPr>
              <w:outlineLvl w:val="0"/>
            </w:pPr>
            <w:r w:rsidRPr="00CB2939">
              <w:t>Anything not stated above.</w:t>
            </w:r>
          </w:p>
        </w:tc>
      </w:tr>
      <w:tr w:rsidR="00D047EA" w:rsidRPr="00CB2939" w14:paraId="4A2E95D8" w14:textId="77777777" w:rsidTr="00EF0D93">
        <w:tc>
          <w:tcPr>
            <w:tcW w:w="3227" w:type="dxa"/>
          </w:tcPr>
          <w:p w14:paraId="1E468DCF" w14:textId="77777777" w:rsidR="00D047EA" w:rsidRPr="00CB2939" w:rsidRDefault="00D047EA" w:rsidP="00EF0D93">
            <w:pPr>
              <w:rPr>
                <w:b/>
                <w:sz w:val="28"/>
              </w:rPr>
            </w:pPr>
            <w:r w:rsidRPr="00CB2939">
              <w:rPr>
                <w:b/>
                <w:sz w:val="28"/>
              </w:rPr>
              <w:t>Approximate cost</w:t>
            </w:r>
          </w:p>
        </w:tc>
        <w:tc>
          <w:tcPr>
            <w:tcW w:w="6015" w:type="dxa"/>
          </w:tcPr>
          <w:p w14:paraId="13BAEE28" w14:textId="77777777" w:rsidR="00D047EA" w:rsidRPr="00CB2939" w:rsidRDefault="00D047EA" w:rsidP="00EF0D93">
            <w:r w:rsidRPr="00CB2939">
              <w:t>£39.25/100ml (50 doses)</w:t>
            </w:r>
          </w:p>
          <w:p w14:paraId="054F319A" w14:textId="77777777" w:rsidR="00D047EA" w:rsidRPr="00CB2939" w:rsidRDefault="00D047EA" w:rsidP="00EF0D93">
            <w:r w:rsidRPr="00CB2939">
              <w:t>£1.27 per injection per ewe</w:t>
            </w:r>
          </w:p>
        </w:tc>
      </w:tr>
      <w:tr w:rsidR="00D047EA" w:rsidRPr="00CB2939" w14:paraId="4F82EAF4" w14:textId="77777777" w:rsidTr="00EF0D93">
        <w:tc>
          <w:tcPr>
            <w:tcW w:w="3227" w:type="dxa"/>
          </w:tcPr>
          <w:p w14:paraId="78376272" w14:textId="77777777" w:rsidR="00D047EA" w:rsidRPr="00CB2939" w:rsidRDefault="00D047EA" w:rsidP="00EF0D93">
            <w:pPr>
              <w:rPr>
                <w:b/>
                <w:sz w:val="28"/>
              </w:rPr>
            </w:pPr>
            <w:r w:rsidRPr="00CB2939">
              <w:rPr>
                <w:b/>
                <w:sz w:val="28"/>
              </w:rPr>
              <w:t>Dose</w:t>
            </w:r>
          </w:p>
        </w:tc>
        <w:tc>
          <w:tcPr>
            <w:tcW w:w="6015" w:type="dxa"/>
          </w:tcPr>
          <w:p w14:paraId="7FC8AD97" w14:textId="77777777" w:rsidR="00D047EA" w:rsidRPr="00CB2939" w:rsidRDefault="00D047EA" w:rsidP="00EF0D93">
            <w:r w:rsidRPr="00CB2939">
              <w:t>2ml per dose.</w:t>
            </w:r>
          </w:p>
          <w:p w14:paraId="50B87590" w14:textId="77777777" w:rsidR="00D047EA" w:rsidRPr="00CB2939" w:rsidRDefault="00D047EA" w:rsidP="00EF0D93">
            <w:r w:rsidRPr="00CB2939">
              <w:t>Primary course is 2 injections 4-6 weeks apart</w:t>
            </w:r>
          </w:p>
        </w:tc>
      </w:tr>
      <w:tr w:rsidR="00D047EA" w:rsidRPr="00CB2939" w14:paraId="6705D414" w14:textId="77777777" w:rsidTr="00EF0D93">
        <w:tc>
          <w:tcPr>
            <w:tcW w:w="3227" w:type="dxa"/>
          </w:tcPr>
          <w:p w14:paraId="6C7C8414" w14:textId="77777777" w:rsidR="00D047EA" w:rsidRPr="00CB2939" w:rsidRDefault="00D047EA" w:rsidP="00EF0D93">
            <w:pPr>
              <w:rPr>
                <w:b/>
                <w:sz w:val="28"/>
              </w:rPr>
            </w:pPr>
            <w:r w:rsidRPr="00CB2939">
              <w:rPr>
                <w:b/>
                <w:sz w:val="28"/>
              </w:rPr>
              <w:t xml:space="preserve">Compatible with </w:t>
            </w:r>
          </w:p>
        </w:tc>
        <w:tc>
          <w:tcPr>
            <w:tcW w:w="6015" w:type="dxa"/>
          </w:tcPr>
          <w:p w14:paraId="7FE3F39D" w14:textId="77777777" w:rsidR="00D047EA" w:rsidRPr="00CB2939" w:rsidRDefault="00D047EA" w:rsidP="00EF0D93">
            <w:pPr>
              <w:outlineLvl w:val="0"/>
            </w:pPr>
            <w:r w:rsidRPr="00CB2939">
              <w:t>Wormers, pour ons, vaccines, mineral etc.</w:t>
            </w:r>
          </w:p>
        </w:tc>
      </w:tr>
      <w:tr w:rsidR="00D047EA" w:rsidRPr="00CB2939" w14:paraId="387A287C" w14:textId="77777777" w:rsidTr="00EF0D93">
        <w:tc>
          <w:tcPr>
            <w:tcW w:w="3227" w:type="dxa"/>
          </w:tcPr>
          <w:p w14:paraId="65A601D1" w14:textId="77777777" w:rsidR="00D047EA" w:rsidRPr="00CB2939" w:rsidRDefault="00D047EA" w:rsidP="00EF0D93">
            <w:pPr>
              <w:rPr>
                <w:b/>
                <w:sz w:val="28"/>
              </w:rPr>
            </w:pPr>
            <w:r w:rsidRPr="00CB2939">
              <w:rPr>
                <w:b/>
                <w:sz w:val="28"/>
              </w:rPr>
              <w:t>Not compatible with</w:t>
            </w:r>
          </w:p>
        </w:tc>
        <w:tc>
          <w:tcPr>
            <w:tcW w:w="6015" w:type="dxa"/>
          </w:tcPr>
          <w:p w14:paraId="2CA0A71D" w14:textId="77777777" w:rsidR="00D047EA" w:rsidRPr="00CB2939" w:rsidRDefault="00D047EA" w:rsidP="00EF0D93">
            <w:pPr>
              <w:outlineLvl w:val="0"/>
            </w:pPr>
            <w:r w:rsidRPr="00CB2939">
              <w:t>Footvax. Other vaccines, as heptavac cover 8 pathogens we recommend not using any other vaccines at the same time.</w:t>
            </w:r>
          </w:p>
          <w:p w14:paraId="2A37C480" w14:textId="77777777" w:rsidR="00D047EA" w:rsidRPr="00CB2939" w:rsidRDefault="00D047EA" w:rsidP="00EF0D93">
            <w:pPr>
              <w:outlineLvl w:val="0"/>
            </w:pPr>
            <w:r w:rsidRPr="00CB2939">
              <w:t xml:space="preserve">No information on specific products is available, therefore use with caution with other products. </w:t>
            </w:r>
          </w:p>
        </w:tc>
      </w:tr>
      <w:tr w:rsidR="00D047EA" w:rsidRPr="00CB2939" w14:paraId="556A5B91" w14:textId="77777777" w:rsidTr="00EF0D93">
        <w:tc>
          <w:tcPr>
            <w:tcW w:w="3227" w:type="dxa"/>
          </w:tcPr>
          <w:p w14:paraId="416FE98D" w14:textId="77777777" w:rsidR="00D047EA" w:rsidRPr="00CB2939" w:rsidRDefault="00D047EA" w:rsidP="00EF0D93">
            <w:pPr>
              <w:rPr>
                <w:b/>
                <w:sz w:val="28"/>
              </w:rPr>
            </w:pPr>
            <w:r w:rsidRPr="00CB2939">
              <w:rPr>
                <w:b/>
                <w:sz w:val="28"/>
              </w:rPr>
              <w:t>Withdrawal periods</w:t>
            </w:r>
          </w:p>
        </w:tc>
        <w:tc>
          <w:tcPr>
            <w:tcW w:w="6015" w:type="dxa"/>
          </w:tcPr>
          <w:p w14:paraId="7D5F8B27" w14:textId="77777777" w:rsidR="00D047EA" w:rsidRPr="00CB2939" w:rsidRDefault="00D047EA" w:rsidP="00EF0D93">
            <w:r w:rsidRPr="00CB2939">
              <w:t>None</w:t>
            </w:r>
          </w:p>
        </w:tc>
      </w:tr>
      <w:tr w:rsidR="00D047EA" w:rsidRPr="00CB2939" w14:paraId="33C81DDA" w14:textId="77777777" w:rsidTr="00EF0D93">
        <w:tc>
          <w:tcPr>
            <w:tcW w:w="3227" w:type="dxa"/>
          </w:tcPr>
          <w:p w14:paraId="6C47A204" w14:textId="77777777" w:rsidR="00D047EA" w:rsidRPr="00CB2939" w:rsidRDefault="00D047EA" w:rsidP="00EF0D93">
            <w:pPr>
              <w:rPr>
                <w:b/>
                <w:sz w:val="28"/>
              </w:rPr>
            </w:pPr>
            <w:r w:rsidRPr="00CB2939">
              <w:rPr>
                <w:b/>
                <w:sz w:val="28"/>
              </w:rPr>
              <w:t>Environmental concerns</w:t>
            </w:r>
          </w:p>
        </w:tc>
        <w:tc>
          <w:tcPr>
            <w:tcW w:w="6015" w:type="dxa"/>
          </w:tcPr>
          <w:p w14:paraId="131F5337" w14:textId="77777777" w:rsidR="00D047EA" w:rsidRPr="00CB2939" w:rsidRDefault="00D047EA" w:rsidP="00EF0D93">
            <w:r w:rsidRPr="00CB2939">
              <w:t>Dispose of any waste carefully</w:t>
            </w:r>
          </w:p>
        </w:tc>
      </w:tr>
      <w:tr w:rsidR="00D047EA" w:rsidRPr="00CB2939" w14:paraId="59555F52" w14:textId="77777777" w:rsidTr="00EF0D93">
        <w:tc>
          <w:tcPr>
            <w:tcW w:w="3227" w:type="dxa"/>
          </w:tcPr>
          <w:p w14:paraId="1F2E08DE" w14:textId="77777777" w:rsidR="00D047EA" w:rsidRPr="00CB2939" w:rsidRDefault="00D047EA" w:rsidP="00EF0D93">
            <w:pPr>
              <w:rPr>
                <w:b/>
                <w:sz w:val="28"/>
              </w:rPr>
            </w:pPr>
            <w:r w:rsidRPr="00CB2939">
              <w:rPr>
                <w:b/>
                <w:sz w:val="28"/>
              </w:rPr>
              <w:t>Other comments</w:t>
            </w:r>
          </w:p>
        </w:tc>
        <w:tc>
          <w:tcPr>
            <w:tcW w:w="6015" w:type="dxa"/>
          </w:tcPr>
          <w:p w14:paraId="4416E9DD" w14:textId="77777777" w:rsidR="00D047EA" w:rsidRPr="00CB2939" w:rsidRDefault="00D047EA" w:rsidP="00EF0D93">
            <w:pPr>
              <w:outlineLvl w:val="0"/>
            </w:pPr>
            <w:r w:rsidRPr="00CB2939">
              <w:t>Not effective if lambs are less than 3 weeks of age or the primary course is not completed correctly.</w:t>
            </w:r>
          </w:p>
          <w:p w14:paraId="3E16AC7C" w14:textId="77777777" w:rsidR="00D047EA" w:rsidRPr="00CB2939" w:rsidRDefault="00757BB1" w:rsidP="00EF0D93">
            <w:pPr>
              <w:outlineLvl w:val="0"/>
            </w:pPr>
            <w:r>
              <w:t>A</w:t>
            </w:r>
            <w:r w:rsidR="00D047EA" w:rsidRPr="00CB2939">
              <w:t>void vaccination of animals which have intercurrent infection or metabolic disorder.</w:t>
            </w:r>
          </w:p>
          <w:p w14:paraId="06E3EBCA" w14:textId="77777777" w:rsidR="00D047EA" w:rsidRPr="00CB2939" w:rsidRDefault="00D047EA" w:rsidP="00EF0D93">
            <w:pPr>
              <w:outlineLvl w:val="0"/>
            </w:pPr>
            <w:r w:rsidRPr="00CB2939">
              <w:t>As with most killed vaccines, significant levels of immunity cannot be expected until two weeks after the second dose of vaccine in the primary vaccination course.</w:t>
            </w:r>
          </w:p>
          <w:p w14:paraId="70D95695" w14:textId="77777777" w:rsidR="00D047EA" w:rsidRPr="00CB2939" w:rsidRDefault="00D047EA" w:rsidP="00EF0D93">
            <w:pPr>
              <w:outlineLvl w:val="0"/>
            </w:pPr>
            <w:r w:rsidRPr="00CB2939">
              <w:t>When handling sheep, stress should be avoided, particularly during the later stages of pregnancy when there is a risk of inducing abortion and metabolic disorders</w:t>
            </w:r>
          </w:p>
          <w:p w14:paraId="5CDB86CA" w14:textId="77777777" w:rsidR="00D047EA" w:rsidRPr="00CB2939" w:rsidRDefault="00D047EA" w:rsidP="00EF0D93">
            <w:pPr>
              <w:outlineLvl w:val="0"/>
            </w:pPr>
            <w:r w:rsidRPr="00CB2939">
              <w:t xml:space="preserve">Strict aseptic technique should be followed to avoid injection site reactions. </w:t>
            </w:r>
          </w:p>
          <w:p w14:paraId="6CCEEC8A" w14:textId="77777777" w:rsidR="00D047EA" w:rsidRPr="00CB2939" w:rsidRDefault="00D047EA" w:rsidP="00EF0D93"/>
        </w:tc>
      </w:tr>
      <w:tr w:rsidR="00D047EA" w:rsidRPr="00CB2939" w14:paraId="55422360" w14:textId="77777777" w:rsidTr="00EF0D93">
        <w:tc>
          <w:tcPr>
            <w:tcW w:w="3227" w:type="dxa"/>
          </w:tcPr>
          <w:p w14:paraId="3B36A9ED" w14:textId="77777777" w:rsidR="00D047EA" w:rsidRPr="00CB2939" w:rsidRDefault="00D047EA" w:rsidP="00EF0D93">
            <w:pPr>
              <w:rPr>
                <w:b/>
                <w:sz w:val="28"/>
              </w:rPr>
            </w:pPr>
            <w:r w:rsidRPr="00CB2939">
              <w:rPr>
                <w:b/>
                <w:sz w:val="28"/>
              </w:rPr>
              <w:t>Notes</w:t>
            </w:r>
          </w:p>
        </w:tc>
        <w:tc>
          <w:tcPr>
            <w:tcW w:w="6015" w:type="dxa"/>
          </w:tcPr>
          <w:p w14:paraId="3B21BA78" w14:textId="77777777" w:rsidR="00D047EA" w:rsidRPr="00CB2939" w:rsidRDefault="00D047EA" w:rsidP="00EF0D93">
            <w:r w:rsidRPr="00CB2939">
              <w:t>Primary course must be completed, 2</w:t>
            </w:r>
            <w:r w:rsidRPr="00CB2939">
              <w:rPr>
                <w:vertAlign w:val="superscript"/>
              </w:rPr>
              <w:t>nd</w:t>
            </w:r>
            <w:r w:rsidRPr="00CB2939">
              <w:t xml:space="preserve"> vaccination within 4-6 weeks of first.</w:t>
            </w:r>
          </w:p>
          <w:p w14:paraId="17FB717A" w14:textId="77777777" w:rsidR="00D047EA" w:rsidRPr="00CB2939" w:rsidRDefault="00D047EA" w:rsidP="00EF0D93">
            <w:r w:rsidRPr="00CB2939">
              <w:t>Revaccination of ewes should occur before lambing period when possible, ensuring best possible colostral antibodies for their lambs.</w:t>
            </w:r>
          </w:p>
          <w:p w14:paraId="243D0DAB" w14:textId="77777777" w:rsidR="00D047EA" w:rsidRPr="00CB2939" w:rsidRDefault="00D047EA" w:rsidP="00EF0D93">
            <w:r w:rsidRPr="00CB2939">
              <w:t>Revaccination at 12 monthly intervals.</w:t>
            </w:r>
          </w:p>
        </w:tc>
      </w:tr>
    </w:tbl>
    <w:p w14:paraId="6553F3F0" w14:textId="77777777" w:rsidR="00D047EA" w:rsidRDefault="00D047EA" w:rsidP="00D047EA">
      <w:r>
        <w:br w:type="page"/>
      </w:r>
    </w:p>
    <w:p w14:paraId="60C224C3" w14:textId="77777777" w:rsidR="00ED4721" w:rsidRDefault="00D047EA" w:rsidP="00D047EA">
      <w:pPr>
        <w:pStyle w:val="Heading3"/>
      </w:pPr>
      <w:bookmarkStart w:id="20" w:name="_Toc20353482"/>
      <w:r>
        <w:lastRenderedPageBreak/>
        <w:t>Scabivax</w:t>
      </w:r>
      <w:bookmarkEnd w:id="20"/>
    </w:p>
    <w:p w14:paraId="1309403C" w14:textId="77777777" w:rsidR="00D047EA" w:rsidRPr="00D047EA" w:rsidRDefault="00D047EA" w:rsidP="00D047EA"/>
    <w:tbl>
      <w:tblPr>
        <w:tblStyle w:val="TableGrid"/>
        <w:tblW w:w="9242" w:type="dxa"/>
        <w:tblLook w:val="04A0" w:firstRow="1" w:lastRow="0" w:firstColumn="1" w:lastColumn="0" w:noHBand="0" w:noVBand="1"/>
      </w:tblPr>
      <w:tblGrid>
        <w:gridCol w:w="3227"/>
        <w:gridCol w:w="6015"/>
      </w:tblGrid>
      <w:tr w:rsidR="00D047EA" w:rsidRPr="00CB2939" w14:paraId="49A3C224" w14:textId="77777777" w:rsidTr="00EF0D93">
        <w:tc>
          <w:tcPr>
            <w:tcW w:w="3227" w:type="dxa"/>
          </w:tcPr>
          <w:p w14:paraId="64F1E6C8" w14:textId="77777777" w:rsidR="00D047EA" w:rsidRPr="00CB2939" w:rsidRDefault="00D047EA" w:rsidP="00EF0D93">
            <w:pPr>
              <w:rPr>
                <w:b/>
                <w:sz w:val="28"/>
              </w:rPr>
            </w:pPr>
            <w:r w:rsidRPr="00CB2939">
              <w:rPr>
                <w:b/>
                <w:sz w:val="28"/>
              </w:rPr>
              <w:t xml:space="preserve">Product name </w:t>
            </w:r>
          </w:p>
        </w:tc>
        <w:tc>
          <w:tcPr>
            <w:tcW w:w="6015" w:type="dxa"/>
          </w:tcPr>
          <w:p w14:paraId="2F2F6E35" w14:textId="77777777" w:rsidR="00D047EA" w:rsidRPr="00CB2939" w:rsidRDefault="00D047EA" w:rsidP="00EF0D93">
            <w:r w:rsidRPr="00155551">
              <w:rPr>
                <w:b/>
              </w:rPr>
              <w:t>Scabivax</w:t>
            </w:r>
            <w:r w:rsidRPr="00CB2939">
              <w:t xml:space="preserve">   (MSD)</w:t>
            </w:r>
          </w:p>
        </w:tc>
      </w:tr>
      <w:tr w:rsidR="00D047EA" w:rsidRPr="00CB2939" w14:paraId="2A2F23E9" w14:textId="77777777" w:rsidTr="00EF0D93">
        <w:tc>
          <w:tcPr>
            <w:tcW w:w="3227" w:type="dxa"/>
          </w:tcPr>
          <w:p w14:paraId="2A5BC595" w14:textId="77777777" w:rsidR="00D047EA" w:rsidRPr="00CB2939" w:rsidRDefault="00D047EA" w:rsidP="00EF0D93">
            <w:pPr>
              <w:rPr>
                <w:b/>
                <w:sz w:val="28"/>
              </w:rPr>
            </w:pPr>
            <w:r w:rsidRPr="00CB2939">
              <w:rPr>
                <w:b/>
                <w:sz w:val="28"/>
              </w:rPr>
              <w:t>Immunises against</w:t>
            </w:r>
          </w:p>
        </w:tc>
        <w:tc>
          <w:tcPr>
            <w:tcW w:w="6015" w:type="dxa"/>
          </w:tcPr>
          <w:p w14:paraId="1DB7AB30" w14:textId="77777777" w:rsidR="00D047EA" w:rsidRPr="00CB2939" w:rsidRDefault="00D047EA" w:rsidP="00EF0D93">
            <w:r w:rsidRPr="00155551">
              <w:rPr>
                <w:b/>
              </w:rPr>
              <w:t>Orf</w:t>
            </w:r>
            <w:r w:rsidRPr="00CB2939">
              <w:t xml:space="preserve"> (pox virus)</w:t>
            </w:r>
          </w:p>
        </w:tc>
      </w:tr>
      <w:tr w:rsidR="00D047EA" w:rsidRPr="00CB2939" w14:paraId="164EE5C1" w14:textId="77777777" w:rsidTr="00EF0D93">
        <w:tc>
          <w:tcPr>
            <w:tcW w:w="3227" w:type="dxa"/>
          </w:tcPr>
          <w:p w14:paraId="6D816274" w14:textId="77777777" w:rsidR="00D047EA" w:rsidRPr="00CB2939" w:rsidRDefault="00D047EA" w:rsidP="00EF0D93">
            <w:pPr>
              <w:rPr>
                <w:b/>
                <w:sz w:val="28"/>
              </w:rPr>
            </w:pPr>
            <w:r w:rsidRPr="00CB2939">
              <w:rPr>
                <w:b/>
                <w:sz w:val="28"/>
              </w:rPr>
              <w:t>Not effective against</w:t>
            </w:r>
          </w:p>
        </w:tc>
        <w:tc>
          <w:tcPr>
            <w:tcW w:w="6015" w:type="dxa"/>
          </w:tcPr>
          <w:p w14:paraId="17AB00EB" w14:textId="77777777" w:rsidR="00D047EA" w:rsidRPr="00CB2939" w:rsidRDefault="00D047EA" w:rsidP="00EF0D93">
            <w:pPr>
              <w:outlineLvl w:val="0"/>
            </w:pPr>
            <w:r w:rsidRPr="00CB2939">
              <w:t xml:space="preserve">Anything other than skin disease caused by orf. </w:t>
            </w:r>
          </w:p>
        </w:tc>
      </w:tr>
      <w:tr w:rsidR="00D047EA" w:rsidRPr="00CB2939" w14:paraId="742903A2" w14:textId="77777777" w:rsidTr="00EF0D93">
        <w:tc>
          <w:tcPr>
            <w:tcW w:w="3227" w:type="dxa"/>
          </w:tcPr>
          <w:p w14:paraId="6BD0E14C" w14:textId="77777777" w:rsidR="00D047EA" w:rsidRPr="00CB2939" w:rsidRDefault="00D047EA" w:rsidP="00EF0D93">
            <w:pPr>
              <w:rPr>
                <w:b/>
                <w:sz w:val="28"/>
              </w:rPr>
            </w:pPr>
            <w:r w:rsidRPr="00CB2939">
              <w:rPr>
                <w:b/>
                <w:sz w:val="28"/>
              </w:rPr>
              <w:t>Approximate cost</w:t>
            </w:r>
          </w:p>
        </w:tc>
        <w:tc>
          <w:tcPr>
            <w:tcW w:w="6015" w:type="dxa"/>
          </w:tcPr>
          <w:p w14:paraId="476005B0" w14:textId="77777777" w:rsidR="00D047EA" w:rsidRPr="00CB2939" w:rsidRDefault="00D047EA" w:rsidP="00EF0D93">
            <w:r w:rsidRPr="00CB2939">
              <w:t>£37.50/100ml (50 doses)</w:t>
            </w:r>
          </w:p>
          <w:p w14:paraId="49C70C20" w14:textId="77777777" w:rsidR="00D047EA" w:rsidRPr="00CB2939" w:rsidRDefault="00D047EA" w:rsidP="00EF0D93">
            <w:r w:rsidRPr="00CB2939">
              <w:t>£0.75 per injection per ewe</w:t>
            </w:r>
          </w:p>
        </w:tc>
      </w:tr>
      <w:tr w:rsidR="00D047EA" w:rsidRPr="00CB2939" w14:paraId="4CDC30AD" w14:textId="77777777" w:rsidTr="00EF0D93">
        <w:tc>
          <w:tcPr>
            <w:tcW w:w="3227" w:type="dxa"/>
          </w:tcPr>
          <w:p w14:paraId="647D6026" w14:textId="77777777" w:rsidR="00D047EA" w:rsidRPr="00CB2939" w:rsidRDefault="00D047EA" w:rsidP="00EF0D93">
            <w:pPr>
              <w:rPr>
                <w:b/>
                <w:sz w:val="28"/>
              </w:rPr>
            </w:pPr>
            <w:r w:rsidRPr="00CB2939">
              <w:rPr>
                <w:b/>
                <w:sz w:val="28"/>
              </w:rPr>
              <w:t>Dose</w:t>
            </w:r>
          </w:p>
        </w:tc>
        <w:tc>
          <w:tcPr>
            <w:tcW w:w="6015" w:type="dxa"/>
          </w:tcPr>
          <w:p w14:paraId="38DE8D36" w14:textId="77777777" w:rsidR="00D047EA" w:rsidRPr="00CB2939" w:rsidRDefault="00D047EA" w:rsidP="00EF0D93">
            <w:r w:rsidRPr="00CB2939">
              <w:t>Scratch vaccine. 0.02ml by skin scarification.</w:t>
            </w:r>
          </w:p>
        </w:tc>
      </w:tr>
      <w:tr w:rsidR="00D047EA" w:rsidRPr="00CB2939" w14:paraId="63D278B7" w14:textId="77777777" w:rsidTr="00EF0D93">
        <w:tc>
          <w:tcPr>
            <w:tcW w:w="3227" w:type="dxa"/>
          </w:tcPr>
          <w:p w14:paraId="36443171" w14:textId="77777777" w:rsidR="00D047EA" w:rsidRPr="00CB2939" w:rsidRDefault="00D047EA" w:rsidP="00EF0D93">
            <w:pPr>
              <w:rPr>
                <w:b/>
                <w:sz w:val="28"/>
              </w:rPr>
            </w:pPr>
            <w:r w:rsidRPr="00CB2939">
              <w:rPr>
                <w:b/>
                <w:sz w:val="28"/>
              </w:rPr>
              <w:t xml:space="preserve">Compatible with </w:t>
            </w:r>
          </w:p>
        </w:tc>
        <w:tc>
          <w:tcPr>
            <w:tcW w:w="6015" w:type="dxa"/>
          </w:tcPr>
          <w:p w14:paraId="712998A9" w14:textId="77777777" w:rsidR="00D047EA" w:rsidRPr="00CB2939" w:rsidRDefault="00D047EA" w:rsidP="00EF0D93">
            <w:pPr>
              <w:outlineLvl w:val="0"/>
            </w:pPr>
            <w:r w:rsidRPr="00CB2939">
              <w:t>Wormers, pour ons, vaccines, mineral etc.</w:t>
            </w:r>
          </w:p>
        </w:tc>
      </w:tr>
      <w:tr w:rsidR="00D047EA" w:rsidRPr="00CB2939" w14:paraId="309BF462" w14:textId="77777777" w:rsidTr="00EF0D93">
        <w:tc>
          <w:tcPr>
            <w:tcW w:w="3227" w:type="dxa"/>
          </w:tcPr>
          <w:p w14:paraId="1C6DDEEC" w14:textId="77777777" w:rsidR="00D047EA" w:rsidRPr="00CB2939" w:rsidRDefault="00D047EA" w:rsidP="00EF0D93">
            <w:pPr>
              <w:rPr>
                <w:b/>
                <w:sz w:val="28"/>
              </w:rPr>
            </w:pPr>
            <w:r w:rsidRPr="00CB2939">
              <w:rPr>
                <w:b/>
                <w:sz w:val="28"/>
              </w:rPr>
              <w:t>Not compatible with</w:t>
            </w:r>
          </w:p>
        </w:tc>
        <w:tc>
          <w:tcPr>
            <w:tcW w:w="6015" w:type="dxa"/>
          </w:tcPr>
          <w:p w14:paraId="3E0DC06D" w14:textId="77777777" w:rsidR="00D047EA" w:rsidRPr="00CB2939" w:rsidRDefault="00D047EA" w:rsidP="00EF0D93">
            <w:pPr>
              <w:outlineLvl w:val="0"/>
            </w:pPr>
            <w:r w:rsidRPr="00CB2939">
              <w:t xml:space="preserve">Any other vaccines as is a live vaccine. Not on farms where Orf is not a problem.  </w:t>
            </w:r>
          </w:p>
        </w:tc>
      </w:tr>
      <w:tr w:rsidR="00D047EA" w:rsidRPr="00CB2939" w14:paraId="0F45162C" w14:textId="77777777" w:rsidTr="00EF0D93">
        <w:tc>
          <w:tcPr>
            <w:tcW w:w="3227" w:type="dxa"/>
          </w:tcPr>
          <w:p w14:paraId="69FB24D2" w14:textId="77777777" w:rsidR="00D047EA" w:rsidRPr="00CB2939" w:rsidRDefault="00D047EA" w:rsidP="00EF0D93">
            <w:pPr>
              <w:rPr>
                <w:b/>
                <w:sz w:val="28"/>
              </w:rPr>
            </w:pPr>
            <w:r w:rsidRPr="00CB2939">
              <w:rPr>
                <w:b/>
                <w:sz w:val="28"/>
              </w:rPr>
              <w:t>Withdrawal periods</w:t>
            </w:r>
          </w:p>
        </w:tc>
        <w:tc>
          <w:tcPr>
            <w:tcW w:w="6015" w:type="dxa"/>
          </w:tcPr>
          <w:p w14:paraId="62C08898" w14:textId="77777777" w:rsidR="00D047EA" w:rsidRPr="00CB2939" w:rsidRDefault="00D047EA" w:rsidP="00EF0D93">
            <w:r w:rsidRPr="00CB2939">
              <w:t>None.</w:t>
            </w:r>
          </w:p>
        </w:tc>
      </w:tr>
      <w:tr w:rsidR="00D047EA" w:rsidRPr="00CB2939" w14:paraId="7E21F460" w14:textId="77777777" w:rsidTr="00EF0D93">
        <w:tc>
          <w:tcPr>
            <w:tcW w:w="3227" w:type="dxa"/>
          </w:tcPr>
          <w:p w14:paraId="68705F7D" w14:textId="77777777" w:rsidR="00D047EA" w:rsidRPr="00CB2939" w:rsidRDefault="00D047EA" w:rsidP="00EF0D93">
            <w:pPr>
              <w:rPr>
                <w:b/>
                <w:sz w:val="28"/>
              </w:rPr>
            </w:pPr>
            <w:r w:rsidRPr="00CB2939">
              <w:rPr>
                <w:b/>
                <w:sz w:val="28"/>
              </w:rPr>
              <w:t>Environmental concerns</w:t>
            </w:r>
          </w:p>
        </w:tc>
        <w:tc>
          <w:tcPr>
            <w:tcW w:w="6015" w:type="dxa"/>
          </w:tcPr>
          <w:p w14:paraId="3A0C1F85" w14:textId="77777777" w:rsidR="00D047EA" w:rsidRPr="00CB2939" w:rsidRDefault="00D047EA" w:rsidP="00EF0D93">
            <w:r w:rsidRPr="00CB2939">
              <w:t>Dispose of any waste carefully.</w:t>
            </w:r>
          </w:p>
        </w:tc>
      </w:tr>
      <w:tr w:rsidR="00D047EA" w:rsidRPr="00CB2939" w14:paraId="3632D457" w14:textId="77777777" w:rsidTr="00EF0D93">
        <w:tc>
          <w:tcPr>
            <w:tcW w:w="3227" w:type="dxa"/>
          </w:tcPr>
          <w:p w14:paraId="77A8F684" w14:textId="77777777" w:rsidR="00D047EA" w:rsidRPr="00CB2939" w:rsidRDefault="00D047EA" w:rsidP="00EF0D93">
            <w:pPr>
              <w:rPr>
                <w:b/>
                <w:sz w:val="28"/>
              </w:rPr>
            </w:pPr>
            <w:r w:rsidRPr="00CB2939">
              <w:rPr>
                <w:b/>
                <w:sz w:val="28"/>
              </w:rPr>
              <w:t>Other comments</w:t>
            </w:r>
          </w:p>
        </w:tc>
        <w:tc>
          <w:tcPr>
            <w:tcW w:w="6015" w:type="dxa"/>
          </w:tcPr>
          <w:p w14:paraId="280618AC" w14:textId="77777777" w:rsidR="00D047EA" w:rsidRPr="00CB2939" w:rsidRDefault="00D047EA" w:rsidP="00EF0D93">
            <w:pPr>
              <w:outlineLvl w:val="0"/>
            </w:pPr>
            <w:r w:rsidRPr="00CB2939">
              <w:t xml:space="preserve">Should never be used on farms where Orf is NOT a problem. </w:t>
            </w:r>
          </w:p>
          <w:p w14:paraId="0CED358F" w14:textId="77777777" w:rsidR="00D047EA" w:rsidRPr="00CB2939" w:rsidRDefault="00D047EA" w:rsidP="00EF0D93">
            <w:pPr>
              <w:outlineLvl w:val="0"/>
            </w:pPr>
            <w:r w:rsidRPr="00CB2939">
              <w:t xml:space="preserve">Must be given using the correct scabivax applicator. </w:t>
            </w:r>
          </w:p>
          <w:p w14:paraId="032C75D6" w14:textId="77777777" w:rsidR="00D047EA" w:rsidRPr="00CB2939" w:rsidRDefault="00D047EA" w:rsidP="00EF0D93">
            <w:pPr>
              <w:outlineLvl w:val="0"/>
            </w:pPr>
            <w:r w:rsidRPr="00CB2939">
              <w:t>Can introduce the disease to a naïve flock</w:t>
            </w:r>
          </w:p>
          <w:p w14:paraId="5BB13FC6" w14:textId="77777777" w:rsidR="00D047EA" w:rsidRPr="00CB2939" w:rsidRDefault="00D047EA" w:rsidP="00EF0D93">
            <w:pPr>
              <w:outlineLvl w:val="0"/>
            </w:pPr>
            <w:r w:rsidRPr="00CB2939">
              <w:t>Apply vaccine only to the intended site and nowhere else eg, mouth/lips/superficial wounds.</w:t>
            </w:r>
          </w:p>
          <w:p w14:paraId="39E86F24" w14:textId="77777777" w:rsidR="00D047EA" w:rsidRPr="00CB2939" w:rsidRDefault="00D047EA" w:rsidP="00EF0D93">
            <w:r w:rsidRPr="00CB2939">
              <w:t>If vaccinated before lambing, ewes should not be moved to proposed site of lambing until after scabs have dropped off (7 weeks approx..) therefore Do not vaccinate ewes less than 7 weeks before lambing.</w:t>
            </w:r>
          </w:p>
          <w:p w14:paraId="24FC8B40" w14:textId="77777777" w:rsidR="00D047EA" w:rsidRPr="00CB2939" w:rsidRDefault="00D047EA" w:rsidP="00EF0D93">
            <w:pPr>
              <w:outlineLvl w:val="0"/>
            </w:pPr>
          </w:p>
          <w:p w14:paraId="0776E18F" w14:textId="77777777" w:rsidR="00D047EA" w:rsidRPr="00CB2939" w:rsidRDefault="00D047EA" w:rsidP="00EF0D93">
            <w:r w:rsidRPr="00CB2939">
              <w:t>Before scabs drop off (‘take’) ewes should not be;</w:t>
            </w:r>
          </w:p>
          <w:p w14:paraId="76B7CD1D" w14:textId="77777777" w:rsidR="00D047EA" w:rsidRPr="00CB2939" w:rsidRDefault="00D047EA" w:rsidP="00D047EA">
            <w:pPr>
              <w:pStyle w:val="ListParagraph"/>
              <w:numPr>
                <w:ilvl w:val="0"/>
                <w:numId w:val="33"/>
              </w:numPr>
            </w:pPr>
            <w:r w:rsidRPr="00CB2939">
              <w:t>marketed, shorn or slaughtered</w:t>
            </w:r>
          </w:p>
          <w:p w14:paraId="0444CB26" w14:textId="77777777" w:rsidR="00D047EA" w:rsidRPr="00CB2939" w:rsidRDefault="00D047EA" w:rsidP="00D047EA">
            <w:pPr>
              <w:pStyle w:val="ListParagraph"/>
              <w:numPr>
                <w:ilvl w:val="0"/>
                <w:numId w:val="33"/>
              </w:numPr>
            </w:pPr>
            <w:r w:rsidRPr="00CB2939">
              <w:t>allowed access to lambing pens or pasture where ewes and their lambs will subsequently be grazed;</w:t>
            </w:r>
          </w:p>
          <w:p w14:paraId="5E321CC9" w14:textId="77777777" w:rsidR="00D047EA" w:rsidRPr="00CB2939" w:rsidRDefault="00D047EA" w:rsidP="00D047EA">
            <w:pPr>
              <w:pStyle w:val="ListParagraph"/>
              <w:numPr>
                <w:ilvl w:val="0"/>
                <w:numId w:val="33"/>
              </w:numPr>
            </w:pPr>
            <w:r w:rsidRPr="00CB2939">
              <w:t>allowed to come into contact with unvaccinated sheep</w:t>
            </w:r>
          </w:p>
          <w:p w14:paraId="43873CC3" w14:textId="77777777" w:rsidR="00D047EA" w:rsidRPr="00CB2939" w:rsidRDefault="00D047EA" w:rsidP="00EF0D93">
            <w:r w:rsidRPr="00CB2939">
              <w:t>Do not vaccinate in wet weather</w:t>
            </w:r>
          </w:p>
        </w:tc>
      </w:tr>
      <w:tr w:rsidR="00D047EA" w:rsidRPr="00CB2939" w14:paraId="418003D5" w14:textId="77777777" w:rsidTr="00EF0D93">
        <w:tc>
          <w:tcPr>
            <w:tcW w:w="3227" w:type="dxa"/>
          </w:tcPr>
          <w:p w14:paraId="5708DCBB" w14:textId="77777777" w:rsidR="00D047EA" w:rsidRPr="00CB2939" w:rsidRDefault="00D047EA" w:rsidP="00EF0D93">
            <w:pPr>
              <w:rPr>
                <w:b/>
                <w:sz w:val="28"/>
              </w:rPr>
            </w:pPr>
            <w:r w:rsidRPr="00CB2939">
              <w:rPr>
                <w:b/>
                <w:sz w:val="28"/>
              </w:rPr>
              <w:t>Notes</w:t>
            </w:r>
          </w:p>
        </w:tc>
        <w:tc>
          <w:tcPr>
            <w:tcW w:w="6015" w:type="dxa"/>
          </w:tcPr>
          <w:p w14:paraId="0A08C495" w14:textId="77777777" w:rsidR="00D047EA" w:rsidRPr="00CB2939" w:rsidRDefault="00D047EA" w:rsidP="00EF0D93">
            <w:r w:rsidRPr="00CB2939">
              <w:t xml:space="preserve">Ewes should be vaccinated behind the elbow or in the axilla, not in the groin as this is more likely to transit the disease to lambs when suckling.           </w:t>
            </w:r>
          </w:p>
          <w:p w14:paraId="0D6A4905" w14:textId="77777777" w:rsidR="00D047EA" w:rsidRPr="00CB2939" w:rsidRDefault="00D047EA" w:rsidP="00EF0D93">
            <w:r w:rsidRPr="00CB2939">
              <w:t>Can cause skin disease in people – care must be taken when vaccinating!</w:t>
            </w:r>
          </w:p>
        </w:tc>
      </w:tr>
    </w:tbl>
    <w:p w14:paraId="671FD300" w14:textId="77777777" w:rsidR="00D04247" w:rsidRDefault="00D04247" w:rsidP="00D04247">
      <w:r>
        <w:br w:type="page"/>
      </w:r>
    </w:p>
    <w:p w14:paraId="4AEE91EC" w14:textId="77777777" w:rsidR="00ED4721" w:rsidRDefault="00B23C32" w:rsidP="00F47C64">
      <w:pPr>
        <w:pStyle w:val="Heading3"/>
      </w:pPr>
      <w:bookmarkStart w:id="21" w:name="_Toc20353483"/>
      <w:r>
        <w:lastRenderedPageBreak/>
        <w:t>Toxovax (abortion)</w:t>
      </w:r>
      <w:bookmarkEnd w:id="21"/>
    </w:p>
    <w:p w14:paraId="3D60EC4B" w14:textId="77777777" w:rsidR="00F47C64" w:rsidRDefault="00F47C64" w:rsidP="00D047EA"/>
    <w:tbl>
      <w:tblPr>
        <w:tblStyle w:val="TableGrid"/>
        <w:tblW w:w="9242" w:type="dxa"/>
        <w:tblLook w:val="04A0" w:firstRow="1" w:lastRow="0" w:firstColumn="1" w:lastColumn="0" w:noHBand="0" w:noVBand="1"/>
      </w:tblPr>
      <w:tblGrid>
        <w:gridCol w:w="3206"/>
        <w:gridCol w:w="6036"/>
      </w:tblGrid>
      <w:tr w:rsidR="00D047EA" w:rsidRPr="00CB2939" w14:paraId="5881CF5B" w14:textId="77777777" w:rsidTr="00D047EA">
        <w:tc>
          <w:tcPr>
            <w:tcW w:w="3260" w:type="dxa"/>
          </w:tcPr>
          <w:p w14:paraId="4A55BFC1" w14:textId="77777777" w:rsidR="00D047EA" w:rsidRPr="00CB2939" w:rsidRDefault="00D047EA" w:rsidP="00EF0D93">
            <w:pPr>
              <w:rPr>
                <w:b/>
                <w:sz w:val="28"/>
              </w:rPr>
            </w:pPr>
            <w:r w:rsidRPr="00CB2939">
              <w:rPr>
                <w:b/>
                <w:sz w:val="28"/>
              </w:rPr>
              <w:t xml:space="preserve">Product name </w:t>
            </w:r>
          </w:p>
        </w:tc>
        <w:tc>
          <w:tcPr>
            <w:tcW w:w="6237" w:type="dxa"/>
          </w:tcPr>
          <w:p w14:paraId="56AA2607" w14:textId="77777777" w:rsidR="00D047EA" w:rsidRPr="00CB2939" w:rsidRDefault="00D047EA" w:rsidP="00EF0D93">
            <w:r w:rsidRPr="00155551">
              <w:rPr>
                <w:b/>
              </w:rPr>
              <w:t>Toxovax</w:t>
            </w:r>
            <w:r w:rsidRPr="00CB2939">
              <w:t xml:space="preserve"> (MSD)</w:t>
            </w:r>
          </w:p>
        </w:tc>
      </w:tr>
      <w:tr w:rsidR="00D047EA" w:rsidRPr="00CB2939" w14:paraId="4DB91A82" w14:textId="77777777" w:rsidTr="00D047EA">
        <w:tc>
          <w:tcPr>
            <w:tcW w:w="3260" w:type="dxa"/>
          </w:tcPr>
          <w:p w14:paraId="06FCB6B8" w14:textId="77777777" w:rsidR="00D047EA" w:rsidRPr="00CB2939" w:rsidRDefault="00D047EA" w:rsidP="00EF0D93">
            <w:pPr>
              <w:rPr>
                <w:b/>
                <w:sz w:val="28"/>
              </w:rPr>
            </w:pPr>
            <w:r w:rsidRPr="00CB2939">
              <w:rPr>
                <w:b/>
                <w:sz w:val="28"/>
              </w:rPr>
              <w:t>Immunises against</w:t>
            </w:r>
          </w:p>
        </w:tc>
        <w:tc>
          <w:tcPr>
            <w:tcW w:w="6237" w:type="dxa"/>
          </w:tcPr>
          <w:p w14:paraId="27FA7076" w14:textId="77777777" w:rsidR="00D047EA" w:rsidRPr="00CB2939" w:rsidRDefault="00D047EA" w:rsidP="00EF0D93">
            <w:r w:rsidRPr="00155551">
              <w:rPr>
                <w:b/>
              </w:rPr>
              <w:t>Toxoplasma gondii</w:t>
            </w:r>
            <w:r w:rsidRPr="00CB2939">
              <w:t>, and associated clinical signs, namely early embryonic death, barrenness and abortion.</w:t>
            </w:r>
          </w:p>
        </w:tc>
      </w:tr>
      <w:tr w:rsidR="00D047EA" w:rsidRPr="00CB2939" w14:paraId="17257D6C" w14:textId="77777777" w:rsidTr="00D047EA">
        <w:tc>
          <w:tcPr>
            <w:tcW w:w="3260" w:type="dxa"/>
          </w:tcPr>
          <w:p w14:paraId="513ADD8B" w14:textId="77777777" w:rsidR="00D047EA" w:rsidRPr="00CB2939" w:rsidRDefault="00D047EA" w:rsidP="00EF0D93">
            <w:pPr>
              <w:rPr>
                <w:b/>
                <w:sz w:val="28"/>
              </w:rPr>
            </w:pPr>
            <w:r w:rsidRPr="00CB2939">
              <w:rPr>
                <w:b/>
                <w:sz w:val="28"/>
              </w:rPr>
              <w:t>Not effective against</w:t>
            </w:r>
          </w:p>
        </w:tc>
        <w:tc>
          <w:tcPr>
            <w:tcW w:w="6237" w:type="dxa"/>
          </w:tcPr>
          <w:p w14:paraId="5A52020C" w14:textId="77777777" w:rsidR="00D047EA" w:rsidRPr="00CB2939" w:rsidRDefault="00D047EA" w:rsidP="00EF0D93">
            <w:pPr>
              <w:outlineLvl w:val="0"/>
            </w:pPr>
            <w:r w:rsidRPr="00CB2939">
              <w:t>Anything other than clinical signs caused by toxoplasmosis</w:t>
            </w:r>
          </w:p>
        </w:tc>
      </w:tr>
      <w:tr w:rsidR="00D047EA" w:rsidRPr="00CB2939" w14:paraId="1074773F" w14:textId="77777777" w:rsidTr="00D047EA">
        <w:tc>
          <w:tcPr>
            <w:tcW w:w="3260" w:type="dxa"/>
          </w:tcPr>
          <w:p w14:paraId="144963C4" w14:textId="77777777" w:rsidR="00D047EA" w:rsidRPr="00CB2939" w:rsidRDefault="00D047EA" w:rsidP="00EF0D93">
            <w:pPr>
              <w:rPr>
                <w:b/>
                <w:sz w:val="28"/>
              </w:rPr>
            </w:pPr>
            <w:r w:rsidRPr="00CB2939">
              <w:rPr>
                <w:b/>
                <w:sz w:val="28"/>
              </w:rPr>
              <w:t>Approximate cost</w:t>
            </w:r>
          </w:p>
        </w:tc>
        <w:tc>
          <w:tcPr>
            <w:tcW w:w="6237" w:type="dxa"/>
          </w:tcPr>
          <w:p w14:paraId="5E850D46" w14:textId="77777777" w:rsidR="00D047EA" w:rsidRPr="00CB2939" w:rsidRDefault="00D047EA" w:rsidP="00EF0D93">
            <w:r w:rsidRPr="00CB2939">
              <w:t>£99 (ex VAT) for 20 doses</w:t>
            </w:r>
          </w:p>
          <w:p w14:paraId="315B23AD" w14:textId="77777777" w:rsidR="00D047EA" w:rsidRPr="00CB2939" w:rsidRDefault="00D047EA" w:rsidP="00EF0D93">
            <w:r w:rsidRPr="00CB2939">
              <w:t>Approx £4.95 per ewe</w:t>
            </w:r>
          </w:p>
        </w:tc>
      </w:tr>
      <w:tr w:rsidR="00D047EA" w:rsidRPr="00CB2939" w14:paraId="67123E99" w14:textId="77777777" w:rsidTr="00D047EA">
        <w:tc>
          <w:tcPr>
            <w:tcW w:w="3260" w:type="dxa"/>
          </w:tcPr>
          <w:p w14:paraId="5F0F65BB" w14:textId="77777777" w:rsidR="00D047EA" w:rsidRPr="00CB2939" w:rsidRDefault="00D047EA" w:rsidP="00EF0D93">
            <w:pPr>
              <w:rPr>
                <w:b/>
                <w:sz w:val="28"/>
              </w:rPr>
            </w:pPr>
            <w:r w:rsidRPr="00CB2939">
              <w:rPr>
                <w:b/>
                <w:sz w:val="28"/>
              </w:rPr>
              <w:t>Dose</w:t>
            </w:r>
          </w:p>
        </w:tc>
        <w:tc>
          <w:tcPr>
            <w:tcW w:w="6237" w:type="dxa"/>
          </w:tcPr>
          <w:p w14:paraId="6CBE9976" w14:textId="77777777" w:rsidR="00D047EA" w:rsidRPr="00CB2939" w:rsidRDefault="00D047EA" w:rsidP="00EF0D93">
            <w:r w:rsidRPr="00CB2939">
              <w:t>2ml by IM injection.</w:t>
            </w:r>
          </w:p>
        </w:tc>
      </w:tr>
      <w:tr w:rsidR="00D047EA" w:rsidRPr="00CB2939" w14:paraId="7D5694ED" w14:textId="77777777" w:rsidTr="00D047EA">
        <w:tc>
          <w:tcPr>
            <w:tcW w:w="3260" w:type="dxa"/>
          </w:tcPr>
          <w:p w14:paraId="41F861CD" w14:textId="77777777" w:rsidR="00D047EA" w:rsidRPr="00CB2939" w:rsidRDefault="00D047EA" w:rsidP="00EF0D93">
            <w:pPr>
              <w:rPr>
                <w:b/>
                <w:sz w:val="28"/>
              </w:rPr>
            </w:pPr>
            <w:r w:rsidRPr="00CB2939">
              <w:rPr>
                <w:b/>
                <w:sz w:val="28"/>
              </w:rPr>
              <w:t xml:space="preserve">Compatible with </w:t>
            </w:r>
          </w:p>
        </w:tc>
        <w:tc>
          <w:tcPr>
            <w:tcW w:w="6237" w:type="dxa"/>
          </w:tcPr>
          <w:p w14:paraId="70CCD6BA" w14:textId="77777777" w:rsidR="00D047EA" w:rsidRPr="00CB2939" w:rsidRDefault="00D047EA" w:rsidP="00EF0D93">
            <w:pPr>
              <w:outlineLvl w:val="0"/>
            </w:pPr>
            <w:r w:rsidRPr="00CB2939">
              <w:t>Wormers, pour ons, vaccines, mineral etc.</w:t>
            </w:r>
          </w:p>
        </w:tc>
      </w:tr>
      <w:tr w:rsidR="00D047EA" w:rsidRPr="00CB2939" w14:paraId="2F6F5261" w14:textId="77777777" w:rsidTr="00D047EA">
        <w:tc>
          <w:tcPr>
            <w:tcW w:w="3260" w:type="dxa"/>
          </w:tcPr>
          <w:p w14:paraId="7D9C55EF" w14:textId="77777777" w:rsidR="00D047EA" w:rsidRPr="00CB2939" w:rsidRDefault="00D047EA" w:rsidP="00EF0D93">
            <w:pPr>
              <w:rPr>
                <w:b/>
                <w:sz w:val="28"/>
              </w:rPr>
            </w:pPr>
            <w:r w:rsidRPr="00CB2939">
              <w:rPr>
                <w:b/>
                <w:sz w:val="28"/>
              </w:rPr>
              <w:t>Not compatible with</w:t>
            </w:r>
          </w:p>
        </w:tc>
        <w:tc>
          <w:tcPr>
            <w:tcW w:w="6237" w:type="dxa"/>
          </w:tcPr>
          <w:p w14:paraId="7199AC2E" w14:textId="77777777" w:rsidR="00D047EA" w:rsidRPr="00CB2939" w:rsidRDefault="00D047EA" w:rsidP="00EF0D93">
            <w:pPr>
              <w:outlineLvl w:val="0"/>
            </w:pPr>
            <w:r w:rsidRPr="00CB2939">
              <w:t xml:space="preserve">Any other vaccines (except enzovax).  </w:t>
            </w:r>
          </w:p>
        </w:tc>
      </w:tr>
      <w:tr w:rsidR="00D047EA" w:rsidRPr="00CB2939" w14:paraId="0E6092BA" w14:textId="77777777" w:rsidTr="00D047EA">
        <w:tc>
          <w:tcPr>
            <w:tcW w:w="3260" w:type="dxa"/>
          </w:tcPr>
          <w:p w14:paraId="5CB81BD8" w14:textId="77777777" w:rsidR="00D047EA" w:rsidRPr="00CB2939" w:rsidRDefault="00D047EA" w:rsidP="00EF0D93">
            <w:pPr>
              <w:rPr>
                <w:b/>
                <w:sz w:val="28"/>
              </w:rPr>
            </w:pPr>
            <w:r w:rsidRPr="00CB2939">
              <w:rPr>
                <w:b/>
                <w:sz w:val="28"/>
              </w:rPr>
              <w:t>Withdrawal periods</w:t>
            </w:r>
          </w:p>
        </w:tc>
        <w:tc>
          <w:tcPr>
            <w:tcW w:w="6237" w:type="dxa"/>
          </w:tcPr>
          <w:p w14:paraId="1E1107AF" w14:textId="77777777" w:rsidR="00D047EA" w:rsidRPr="00CB2939" w:rsidRDefault="00D047EA" w:rsidP="00EF0D93">
            <w:r w:rsidRPr="00CB2939">
              <w:t>Meat: 6 weeks.</w:t>
            </w:r>
          </w:p>
        </w:tc>
      </w:tr>
      <w:tr w:rsidR="00D047EA" w:rsidRPr="00CB2939" w14:paraId="20B0440B" w14:textId="77777777" w:rsidTr="00D047EA">
        <w:tc>
          <w:tcPr>
            <w:tcW w:w="3260" w:type="dxa"/>
          </w:tcPr>
          <w:p w14:paraId="29E9AE5B" w14:textId="77777777" w:rsidR="00D047EA" w:rsidRPr="00CB2939" w:rsidRDefault="00D047EA" w:rsidP="00EF0D93">
            <w:pPr>
              <w:rPr>
                <w:b/>
                <w:sz w:val="28"/>
              </w:rPr>
            </w:pPr>
            <w:r w:rsidRPr="00CB2939">
              <w:rPr>
                <w:b/>
                <w:sz w:val="28"/>
              </w:rPr>
              <w:t>Environmental concerns</w:t>
            </w:r>
          </w:p>
        </w:tc>
        <w:tc>
          <w:tcPr>
            <w:tcW w:w="6237" w:type="dxa"/>
          </w:tcPr>
          <w:p w14:paraId="04D2A929" w14:textId="77777777" w:rsidR="00D047EA" w:rsidRPr="00CB2939" w:rsidRDefault="00D047EA" w:rsidP="00EF0D93">
            <w:r w:rsidRPr="00CB2939">
              <w:t>Dispose of any waste carefully.</w:t>
            </w:r>
          </w:p>
        </w:tc>
      </w:tr>
      <w:tr w:rsidR="00D047EA" w:rsidRPr="00CB2939" w14:paraId="6A48A55A" w14:textId="77777777" w:rsidTr="00D047EA">
        <w:tc>
          <w:tcPr>
            <w:tcW w:w="3260" w:type="dxa"/>
          </w:tcPr>
          <w:p w14:paraId="252F0BAD" w14:textId="77777777" w:rsidR="00D047EA" w:rsidRPr="00CB2939" w:rsidRDefault="00D047EA" w:rsidP="00EF0D93">
            <w:pPr>
              <w:rPr>
                <w:b/>
                <w:sz w:val="28"/>
              </w:rPr>
            </w:pPr>
            <w:r w:rsidRPr="00CB2939">
              <w:rPr>
                <w:b/>
                <w:sz w:val="28"/>
              </w:rPr>
              <w:t>Other comments</w:t>
            </w:r>
          </w:p>
        </w:tc>
        <w:tc>
          <w:tcPr>
            <w:tcW w:w="6237" w:type="dxa"/>
          </w:tcPr>
          <w:p w14:paraId="18DFAFBC" w14:textId="77777777" w:rsidR="00D047EA" w:rsidRPr="00CB2939" w:rsidRDefault="00D047EA" w:rsidP="00EF0D93">
            <w:r w:rsidRPr="00CB2939">
              <w:t>Single dose at least 3 weeks prior to mating</w:t>
            </w:r>
          </w:p>
          <w:p w14:paraId="58658880" w14:textId="77777777" w:rsidR="00D047EA" w:rsidRPr="00CB2939" w:rsidRDefault="00D047EA" w:rsidP="00EF0D93">
            <w:r w:rsidRPr="00CB2939">
              <w:t>Ewe lambs may be vaccinated from 5 months of age where it is intended to breed off them.</w:t>
            </w:r>
          </w:p>
          <w:p w14:paraId="4A328219" w14:textId="77777777" w:rsidR="00D047EA" w:rsidRPr="00CB2939" w:rsidRDefault="00D047EA" w:rsidP="00EF0D93">
            <w:r w:rsidRPr="00CB2939">
              <w:t>Re vaccination after 2 years.</w:t>
            </w:r>
          </w:p>
          <w:p w14:paraId="0EB5CCA1" w14:textId="77777777" w:rsidR="00D047EA" w:rsidRPr="00CB2939" w:rsidRDefault="00D047EA" w:rsidP="00EF0D93">
            <w:r w:rsidRPr="00CB2939">
              <w:t>ewes who have suffered toxoplasmosis abortion probably do NOT get immunity and can therefore repeat abortion due to this in future pregnancies.  Therefore culling ewes which have suffered may be advisable.</w:t>
            </w:r>
          </w:p>
          <w:p w14:paraId="6F780444" w14:textId="77777777" w:rsidR="00D047EA" w:rsidRPr="00CB2939" w:rsidRDefault="00D047EA" w:rsidP="00EF0D93">
            <w:r w:rsidRPr="00CB2939">
              <w:t xml:space="preserve">The life cycle of </w:t>
            </w:r>
            <w:r w:rsidRPr="00155551">
              <w:rPr>
                <w:b/>
              </w:rPr>
              <w:t>toxoplasma relies on the presence of cats</w:t>
            </w:r>
            <w:r w:rsidRPr="00CB2939">
              <w:t xml:space="preserve">. Cats are the ‘definitive host’ of toxoplasma (it hosts the adult form of the parasite) and they excrete the oocysts (eggs) in their faeces, which sheep then ingest). Therefore cat population control (eg. neutering) and reducing frequency of cats defecating in or near feedstuffs (can even survive for periods in hay) will reduce the transmission of toxoplasmosis to sheep. </w:t>
            </w:r>
          </w:p>
        </w:tc>
      </w:tr>
      <w:tr w:rsidR="00D047EA" w:rsidRPr="00CB2939" w14:paraId="526D68BE" w14:textId="77777777" w:rsidTr="00D047EA">
        <w:tc>
          <w:tcPr>
            <w:tcW w:w="3260" w:type="dxa"/>
          </w:tcPr>
          <w:p w14:paraId="7FFC6940" w14:textId="77777777" w:rsidR="00D047EA" w:rsidRPr="00CB2939" w:rsidRDefault="00D047EA" w:rsidP="00EF0D93">
            <w:pPr>
              <w:rPr>
                <w:b/>
                <w:sz w:val="28"/>
              </w:rPr>
            </w:pPr>
            <w:r w:rsidRPr="00CB2939">
              <w:rPr>
                <w:b/>
                <w:sz w:val="28"/>
              </w:rPr>
              <w:t>Notes</w:t>
            </w:r>
          </w:p>
        </w:tc>
        <w:tc>
          <w:tcPr>
            <w:tcW w:w="6237" w:type="dxa"/>
          </w:tcPr>
          <w:p w14:paraId="115EAA3F" w14:textId="77777777" w:rsidR="00D047EA" w:rsidRPr="00CB2939" w:rsidRDefault="00D047EA" w:rsidP="00EF0D93">
            <w:r w:rsidRPr="00CB2939">
              <w:t>Do not use during pregnancy</w:t>
            </w:r>
          </w:p>
          <w:p w14:paraId="77B5FF3C" w14:textId="77777777" w:rsidR="00D047EA" w:rsidRPr="00CB2939" w:rsidRDefault="00D047EA" w:rsidP="00EF0D93">
            <w:r w:rsidRPr="00CB2939">
              <w:t>Can be spread to people (zoonotic)</w:t>
            </w:r>
          </w:p>
          <w:p w14:paraId="1C0DA486" w14:textId="77777777" w:rsidR="00D047EA" w:rsidRPr="00CB2939" w:rsidRDefault="00D047EA" w:rsidP="00EF0D93">
            <w:r w:rsidRPr="00CB2939">
              <w:t>Should not be handled by pregnant women</w:t>
            </w:r>
          </w:p>
        </w:tc>
      </w:tr>
    </w:tbl>
    <w:p w14:paraId="4A58267A" w14:textId="77777777" w:rsidR="00D047EA" w:rsidRDefault="00D047EA" w:rsidP="00D047EA">
      <w:r>
        <w:br w:type="page"/>
      </w:r>
    </w:p>
    <w:p w14:paraId="32C8EDEA" w14:textId="77777777" w:rsidR="00D047EA" w:rsidRPr="00F47C64" w:rsidRDefault="00D047EA" w:rsidP="00D047EA">
      <w:pPr>
        <w:pStyle w:val="Heading3"/>
      </w:pPr>
      <w:bookmarkStart w:id="22" w:name="_Toc20353484"/>
      <w:r>
        <w:lastRenderedPageBreak/>
        <w:t>Enzovax</w:t>
      </w:r>
      <w:bookmarkEnd w:id="22"/>
    </w:p>
    <w:p w14:paraId="615BEA72" w14:textId="77777777" w:rsidR="00D047EA" w:rsidRDefault="00D047EA" w:rsidP="00D047EA"/>
    <w:tbl>
      <w:tblPr>
        <w:tblStyle w:val="TableGrid"/>
        <w:tblW w:w="9242" w:type="dxa"/>
        <w:tblLook w:val="04A0" w:firstRow="1" w:lastRow="0" w:firstColumn="1" w:lastColumn="0" w:noHBand="0" w:noVBand="1"/>
      </w:tblPr>
      <w:tblGrid>
        <w:gridCol w:w="3205"/>
        <w:gridCol w:w="6037"/>
      </w:tblGrid>
      <w:tr w:rsidR="00D047EA" w:rsidRPr="00CB2939" w14:paraId="19C7A21A" w14:textId="77777777" w:rsidTr="00D047EA">
        <w:tc>
          <w:tcPr>
            <w:tcW w:w="3260" w:type="dxa"/>
          </w:tcPr>
          <w:p w14:paraId="1E3DF959" w14:textId="77777777" w:rsidR="00D047EA" w:rsidRPr="00CB2939" w:rsidRDefault="00D047EA" w:rsidP="00EF0D93">
            <w:pPr>
              <w:rPr>
                <w:b/>
                <w:sz w:val="28"/>
              </w:rPr>
            </w:pPr>
            <w:r w:rsidRPr="00CB2939">
              <w:rPr>
                <w:b/>
                <w:sz w:val="28"/>
              </w:rPr>
              <w:t xml:space="preserve">Product name </w:t>
            </w:r>
          </w:p>
        </w:tc>
        <w:tc>
          <w:tcPr>
            <w:tcW w:w="6237" w:type="dxa"/>
          </w:tcPr>
          <w:p w14:paraId="4A938E51" w14:textId="77777777" w:rsidR="00D047EA" w:rsidRPr="00CB2939" w:rsidRDefault="00D047EA" w:rsidP="00EF0D93">
            <w:r w:rsidRPr="00155551">
              <w:rPr>
                <w:b/>
              </w:rPr>
              <w:t>Enzovax</w:t>
            </w:r>
            <w:r w:rsidRPr="00CB2939">
              <w:t xml:space="preserve"> (MSD)</w:t>
            </w:r>
          </w:p>
        </w:tc>
      </w:tr>
      <w:tr w:rsidR="00D047EA" w:rsidRPr="00CB2939" w14:paraId="60324413" w14:textId="77777777" w:rsidTr="00D047EA">
        <w:tc>
          <w:tcPr>
            <w:tcW w:w="3260" w:type="dxa"/>
          </w:tcPr>
          <w:p w14:paraId="1AA28FC5" w14:textId="77777777" w:rsidR="00D047EA" w:rsidRPr="00CB2939" w:rsidRDefault="00D047EA" w:rsidP="00EF0D93">
            <w:pPr>
              <w:rPr>
                <w:b/>
                <w:sz w:val="28"/>
              </w:rPr>
            </w:pPr>
            <w:r w:rsidRPr="00CB2939">
              <w:rPr>
                <w:b/>
                <w:sz w:val="28"/>
              </w:rPr>
              <w:t>Immunises against</w:t>
            </w:r>
          </w:p>
        </w:tc>
        <w:tc>
          <w:tcPr>
            <w:tcW w:w="6237" w:type="dxa"/>
          </w:tcPr>
          <w:p w14:paraId="6972479D" w14:textId="77777777" w:rsidR="00D047EA" w:rsidRPr="00CB2939" w:rsidRDefault="00D047EA" w:rsidP="00EF0D93">
            <w:r w:rsidRPr="00CB2939">
              <w:t xml:space="preserve"> To reduce signs of </w:t>
            </w:r>
            <w:r w:rsidRPr="00155551">
              <w:rPr>
                <w:b/>
              </w:rPr>
              <w:t>Enzootic abortion</w:t>
            </w:r>
            <w:r w:rsidRPr="00CB2939">
              <w:t xml:space="preserve"> (Chlamydophila abortus), particularly abortion.</w:t>
            </w:r>
          </w:p>
        </w:tc>
      </w:tr>
      <w:tr w:rsidR="00D047EA" w:rsidRPr="00CB2939" w14:paraId="3C584878" w14:textId="77777777" w:rsidTr="00D047EA">
        <w:tc>
          <w:tcPr>
            <w:tcW w:w="3260" w:type="dxa"/>
          </w:tcPr>
          <w:p w14:paraId="036A7847" w14:textId="77777777" w:rsidR="00D047EA" w:rsidRPr="00CB2939" w:rsidRDefault="00D047EA" w:rsidP="00EF0D93">
            <w:pPr>
              <w:rPr>
                <w:b/>
                <w:sz w:val="28"/>
              </w:rPr>
            </w:pPr>
            <w:r w:rsidRPr="00CB2939">
              <w:rPr>
                <w:b/>
                <w:sz w:val="28"/>
              </w:rPr>
              <w:t>Not effective against</w:t>
            </w:r>
          </w:p>
        </w:tc>
        <w:tc>
          <w:tcPr>
            <w:tcW w:w="6237" w:type="dxa"/>
          </w:tcPr>
          <w:p w14:paraId="2694FA6F" w14:textId="77777777" w:rsidR="00D047EA" w:rsidRPr="00CB2939" w:rsidRDefault="00D047EA" w:rsidP="00EF0D93">
            <w:pPr>
              <w:outlineLvl w:val="0"/>
            </w:pPr>
            <w:r w:rsidRPr="00CB2939">
              <w:t>Anything other than clinical signs caused by enzooitic abortion.</w:t>
            </w:r>
          </w:p>
        </w:tc>
      </w:tr>
      <w:tr w:rsidR="00D047EA" w:rsidRPr="00CB2939" w14:paraId="3E5F14F2" w14:textId="77777777" w:rsidTr="00D047EA">
        <w:tc>
          <w:tcPr>
            <w:tcW w:w="3260" w:type="dxa"/>
          </w:tcPr>
          <w:p w14:paraId="21E0FCC3" w14:textId="77777777" w:rsidR="00D047EA" w:rsidRPr="00CB2939" w:rsidRDefault="00D047EA" w:rsidP="00EF0D93">
            <w:pPr>
              <w:rPr>
                <w:b/>
                <w:sz w:val="28"/>
              </w:rPr>
            </w:pPr>
            <w:r w:rsidRPr="00CB2939">
              <w:rPr>
                <w:b/>
                <w:sz w:val="28"/>
              </w:rPr>
              <w:t>Approximate cost</w:t>
            </w:r>
          </w:p>
        </w:tc>
        <w:tc>
          <w:tcPr>
            <w:tcW w:w="6237" w:type="dxa"/>
          </w:tcPr>
          <w:p w14:paraId="4F4D7E29" w14:textId="77777777" w:rsidR="00D047EA" w:rsidRPr="00CB2939" w:rsidRDefault="00D047EA" w:rsidP="00EF0D93">
            <w:r w:rsidRPr="00CB2939">
              <w:t>£45.77 (ex VAT) for 20 doses</w:t>
            </w:r>
          </w:p>
          <w:p w14:paraId="6AEDC302" w14:textId="77777777" w:rsidR="00D047EA" w:rsidRPr="00CB2939" w:rsidRDefault="00D047EA" w:rsidP="00EF0D93">
            <w:r w:rsidRPr="00CB2939">
              <w:t>Approx £2.20 per ewe</w:t>
            </w:r>
          </w:p>
        </w:tc>
      </w:tr>
      <w:tr w:rsidR="00D047EA" w:rsidRPr="00CB2939" w14:paraId="01ECA097" w14:textId="77777777" w:rsidTr="00D047EA">
        <w:tc>
          <w:tcPr>
            <w:tcW w:w="3260" w:type="dxa"/>
          </w:tcPr>
          <w:p w14:paraId="60B34D12" w14:textId="77777777" w:rsidR="00D047EA" w:rsidRPr="00CB2939" w:rsidRDefault="00D047EA" w:rsidP="00EF0D93">
            <w:pPr>
              <w:rPr>
                <w:b/>
                <w:sz w:val="28"/>
              </w:rPr>
            </w:pPr>
            <w:r w:rsidRPr="00CB2939">
              <w:rPr>
                <w:b/>
                <w:sz w:val="28"/>
              </w:rPr>
              <w:t>Dose</w:t>
            </w:r>
          </w:p>
        </w:tc>
        <w:tc>
          <w:tcPr>
            <w:tcW w:w="6237" w:type="dxa"/>
          </w:tcPr>
          <w:p w14:paraId="59A09E7A" w14:textId="77777777" w:rsidR="00D047EA" w:rsidRPr="00CB2939" w:rsidRDefault="00D047EA" w:rsidP="00EF0D93">
            <w:r w:rsidRPr="00CB2939">
              <w:t>2ml by IM injection.</w:t>
            </w:r>
          </w:p>
        </w:tc>
      </w:tr>
      <w:tr w:rsidR="00D047EA" w:rsidRPr="00CB2939" w14:paraId="03252583" w14:textId="77777777" w:rsidTr="00D047EA">
        <w:tc>
          <w:tcPr>
            <w:tcW w:w="3260" w:type="dxa"/>
          </w:tcPr>
          <w:p w14:paraId="6DD97467" w14:textId="77777777" w:rsidR="00D047EA" w:rsidRPr="00CB2939" w:rsidRDefault="00D047EA" w:rsidP="00EF0D93">
            <w:pPr>
              <w:rPr>
                <w:b/>
                <w:sz w:val="28"/>
              </w:rPr>
            </w:pPr>
            <w:r w:rsidRPr="00CB2939">
              <w:rPr>
                <w:b/>
                <w:sz w:val="28"/>
              </w:rPr>
              <w:t xml:space="preserve">Compatible with </w:t>
            </w:r>
          </w:p>
        </w:tc>
        <w:tc>
          <w:tcPr>
            <w:tcW w:w="6237" w:type="dxa"/>
          </w:tcPr>
          <w:p w14:paraId="4A53926C" w14:textId="77777777" w:rsidR="00D047EA" w:rsidRPr="00CB2939" w:rsidRDefault="00D047EA" w:rsidP="00EF0D93">
            <w:pPr>
              <w:outlineLvl w:val="0"/>
            </w:pPr>
            <w:r w:rsidRPr="00CB2939">
              <w:t>Wormers, pour ons, vaccines, mineral etc.</w:t>
            </w:r>
          </w:p>
        </w:tc>
      </w:tr>
      <w:tr w:rsidR="00D047EA" w:rsidRPr="00CB2939" w14:paraId="24CB9BDB" w14:textId="77777777" w:rsidTr="00D047EA">
        <w:tc>
          <w:tcPr>
            <w:tcW w:w="3260" w:type="dxa"/>
          </w:tcPr>
          <w:p w14:paraId="431CB1C3" w14:textId="77777777" w:rsidR="00D047EA" w:rsidRPr="00CB2939" w:rsidRDefault="00D047EA" w:rsidP="00EF0D93">
            <w:pPr>
              <w:rPr>
                <w:b/>
                <w:sz w:val="28"/>
              </w:rPr>
            </w:pPr>
            <w:r w:rsidRPr="00CB2939">
              <w:rPr>
                <w:b/>
                <w:sz w:val="28"/>
              </w:rPr>
              <w:t>Not compatible with</w:t>
            </w:r>
          </w:p>
        </w:tc>
        <w:tc>
          <w:tcPr>
            <w:tcW w:w="6237" w:type="dxa"/>
          </w:tcPr>
          <w:p w14:paraId="3EDC4EE6" w14:textId="77777777" w:rsidR="00D047EA" w:rsidRPr="00CB2939" w:rsidRDefault="00D047EA" w:rsidP="00EF0D93">
            <w:pPr>
              <w:outlineLvl w:val="0"/>
            </w:pPr>
            <w:r w:rsidRPr="00CB2939">
              <w:t xml:space="preserve">Any other vaccines (except toxovax NB do NOT use in the same injection!) </w:t>
            </w:r>
          </w:p>
        </w:tc>
      </w:tr>
      <w:tr w:rsidR="00D047EA" w:rsidRPr="00CB2939" w14:paraId="61452958" w14:textId="77777777" w:rsidTr="00D047EA">
        <w:tc>
          <w:tcPr>
            <w:tcW w:w="3260" w:type="dxa"/>
          </w:tcPr>
          <w:p w14:paraId="3226F348" w14:textId="77777777" w:rsidR="00D047EA" w:rsidRPr="00CB2939" w:rsidRDefault="00D047EA" w:rsidP="00EF0D93">
            <w:pPr>
              <w:rPr>
                <w:b/>
                <w:sz w:val="28"/>
              </w:rPr>
            </w:pPr>
            <w:r w:rsidRPr="00CB2939">
              <w:rPr>
                <w:b/>
                <w:sz w:val="28"/>
              </w:rPr>
              <w:t>Withdrawal periods</w:t>
            </w:r>
          </w:p>
        </w:tc>
        <w:tc>
          <w:tcPr>
            <w:tcW w:w="6237" w:type="dxa"/>
          </w:tcPr>
          <w:p w14:paraId="1B4FD904" w14:textId="77777777" w:rsidR="00D047EA" w:rsidRPr="00CB2939" w:rsidRDefault="00D047EA" w:rsidP="00EF0D93">
            <w:r w:rsidRPr="00CB2939">
              <w:t>Meat: 6 weeks.</w:t>
            </w:r>
          </w:p>
        </w:tc>
      </w:tr>
      <w:tr w:rsidR="00D047EA" w:rsidRPr="00CB2939" w14:paraId="24B5D953" w14:textId="77777777" w:rsidTr="00D047EA">
        <w:tc>
          <w:tcPr>
            <w:tcW w:w="3260" w:type="dxa"/>
          </w:tcPr>
          <w:p w14:paraId="35500C55" w14:textId="77777777" w:rsidR="00D047EA" w:rsidRPr="00CB2939" w:rsidRDefault="00D047EA" w:rsidP="00EF0D93">
            <w:pPr>
              <w:rPr>
                <w:b/>
                <w:sz w:val="28"/>
              </w:rPr>
            </w:pPr>
            <w:r w:rsidRPr="00CB2939">
              <w:rPr>
                <w:b/>
                <w:sz w:val="28"/>
              </w:rPr>
              <w:t>Environmental concerns</w:t>
            </w:r>
          </w:p>
        </w:tc>
        <w:tc>
          <w:tcPr>
            <w:tcW w:w="6237" w:type="dxa"/>
          </w:tcPr>
          <w:p w14:paraId="5AF5D9EA" w14:textId="77777777" w:rsidR="00D047EA" w:rsidRPr="00CB2939" w:rsidRDefault="00D047EA" w:rsidP="00EF0D93">
            <w:r w:rsidRPr="00CB2939">
              <w:t>Dispose of any waste carefully.</w:t>
            </w:r>
          </w:p>
        </w:tc>
      </w:tr>
      <w:tr w:rsidR="00D047EA" w:rsidRPr="00CB2939" w14:paraId="000B9929" w14:textId="77777777" w:rsidTr="00D047EA">
        <w:tc>
          <w:tcPr>
            <w:tcW w:w="3260" w:type="dxa"/>
          </w:tcPr>
          <w:p w14:paraId="6F5F0D88" w14:textId="77777777" w:rsidR="00D047EA" w:rsidRPr="00CB2939" w:rsidRDefault="00D047EA" w:rsidP="00EF0D93">
            <w:pPr>
              <w:rPr>
                <w:b/>
                <w:sz w:val="28"/>
              </w:rPr>
            </w:pPr>
            <w:r w:rsidRPr="00CB2939">
              <w:rPr>
                <w:b/>
                <w:sz w:val="28"/>
              </w:rPr>
              <w:t>Other comments</w:t>
            </w:r>
          </w:p>
        </w:tc>
        <w:tc>
          <w:tcPr>
            <w:tcW w:w="6237" w:type="dxa"/>
          </w:tcPr>
          <w:p w14:paraId="2C970614" w14:textId="77777777" w:rsidR="00D047EA" w:rsidRPr="00CB2939" w:rsidRDefault="00D047EA" w:rsidP="00EF0D93">
            <w:r w:rsidRPr="00CB2939">
              <w:t>Single dose at least 3 weeks prior to mating</w:t>
            </w:r>
          </w:p>
          <w:p w14:paraId="38D107DB" w14:textId="77777777" w:rsidR="00D047EA" w:rsidRPr="00CB2939" w:rsidRDefault="00D047EA" w:rsidP="00EF0D93">
            <w:r w:rsidRPr="00CB2939">
              <w:t>Ewe lambs may be vaccinated from 5 months of age where it is intended to breed off them.</w:t>
            </w:r>
          </w:p>
          <w:p w14:paraId="46272730" w14:textId="77777777" w:rsidR="00D047EA" w:rsidRPr="00CB2939" w:rsidRDefault="00D047EA" w:rsidP="00EF0D93">
            <w:r w:rsidRPr="00CB2939">
              <w:t>Re vaccination after 3 years. (studies have shown that abortion levels stay low after even 4 years)</w:t>
            </w:r>
          </w:p>
          <w:p w14:paraId="671732FA" w14:textId="77777777" w:rsidR="00D047EA" w:rsidRPr="00CB2939" w:rsidRDefault="00D047EA" w:rsidP="00EF0D93">
            <w:r w:rsidRPr="00CB2939">
              <w:t>Ewes who have suffered enzootic abortion probably do get immunity and therefore should not be selected for culling because of enzootic abortion.</w:t>
            </w:r>
          </w:p>
        </w:tc>
      </w:tr>
      <w:tr w:rsidR="00D047EA" w:rsidRPr="00CB2939" w14:paraId="556F0163" w14:textId="77777777" w:rsidTr="00D047EA">
        <w:tc>
          <w:tcPr>
            <w:tcW w:w="3260" w:type="dxa"/>
          </w:tcPr>
          <w:p w14:paraId="57FF626E" w14:textId="77777777" w:rsidR="00D047EA" w:rsidRPr="00CB2939" w:rsidRDefault="00D047EA" w:rsidP="00EF0D93">
            <w:pPr>
              <w:rPr>
                <w:b/>
                <w:sz w:val="28"/>
              </w:rPr>
            </w:pPr>
            <w:r w:rsidRPr="00CB2939">
              <w:rPr>
                <w:b/>
                <w:sz w:val="28"/>
              </w:rPr>
              <w:t>Notes</w:t>
            </w:r>
          </w:p>
        </w:tc>
        <w:tc>
          <w:tcPr>
            <w:tcW w:w="6237" w:type="dxa"/>
          </w:tcPr>
          <w:p w14:paraId="7B6FFA10" w14:textId="77777777" w:rsidR="00D047EA" w:rsidRPr="00CB2939" w:rsidRDefault="00D047EA" w:rsidP="00EF0D93">
            <w:r w:rsidRPr="00CB2939">
              <w:t>Do not use during pregnancy</w:t>
            </w:r>
          </w:p>
          <w:p w14:paraId="11D93911" w14:textId="77777777" w:rsidR="00D047EA" w:rsidRPr="00CB2939" w:rsidRDefault="00D047EA" w:rsidP="00EF0D93">
            <w:r w:rsidRPr="00CB2939">
              <w:t>Can be spread to people (zoonotic)</w:t>
            </w:r>
          </w:p>
        </w:tc>
      </w:tr>
    </w:tbl>
    <w:p w14:paraId="1E95265B" w14:textId="77777777" w:rsidR="00D047EA" w:rsidRDefault="00D047EA" w:rsidP="00D047EA">
      <w:r>
        <w:br w:type="page"/>
      </w:r>
    </w:p>
    <w:p w14:paraId="5AED4068" w14:textId="77777777" w:rsidR="00D047EA" w:rsidRDefault="00D047EA" w:rsidP="00D047EA">
      <w:pPr>
        <w:pStyle w:val="Heading3"/>
      </w:pPr>
      <w:bookmarkStart w:id="23" w:name="_Toc20353485"/>
      <w:r>
        <w:lastRenderedPageBreak/>
        <w:t>Footvax</w:t>
      </w:r>
      <w:bookmarkEnd w:id="23"/>
    </w:p>
    <w:p w14:paraId="5ACCBD55" w14:textId="77777777" w:rsidR="00D047EA" w:rsidRDefault="00D047EA" w:rsidP="00D047EA"/>
    <w:tbl>
      <w:tblPr>
        <w:tblStyle w:val="TableGrid"/>
        <w:tblW w:w="9242" w:type="dxa"/>
        <w:tblLook w:val="04A0" w:firstRow="1" w:lastRow="0" w:firstColumn="1" w:lastColumn="0" w:noHBand="0" w:noVBand="1"/>
      </w:tblPr>
      <w:tblGrid>
        <w:gridCol w:w="3200"/>
        <w:gridCol w:w="6042"/>
      </w:tblGrid>
      <w:tr w:rsidR="00D047EA" w:rsidRPr="00CB2939" w14:paraId="14FB36D1" w14:textId="77777777" w:rsidTr="00D047EA">
        <w:tc>
          <w:tcPr>
            <w:tcW w:w="3260" w:type="dxa"/>
          </w:tcPr>
          <w:p w14:paraId="7B8840C3" w14:textId="77777777" w:rsidR="00D047EA" w:rsidRPr="00CB2939" w:rsidRDefault="00D047EA" w:rsidP="00EF0D93">
            <w:pPr>
              <w:rPr>
                <w:b/>
                <w:sz w:val="28"/>
              </w:rPr>
            </w:pPr>
            <w:r w:rsidRPr="00CB2939">
              <w:rPr>
                <w:b/>
                <w:sz w:val="28"/>
              </w:rPr>
              <w:t xml:space="preserve">Product name </w:t>
            </w:r>
          </w:p>
        </w:tc>
        <w:tc>
          <w:tcPr>
            <w:tcW w:w="6237" w:type="dxa"/>
          </w:tcPr>
          <w:p w14:paraId="352985B5" w14:textId="77777777" w:rsidR="00D047EA" w:rsidRPr="00CB2939" w:rsidRDefault="00D047EA" w:rsidP="00EF0D93">
            <w:r w:rsidRPr="00155551">
              <w:rPr>
                <w:b/>
              </w:rPr>
              <w:t xml:space="preserve">Footvax </w:t>
            </w:r>
            <w:r w:rsidRPr="00CB2939">
              <w:t>(MSD)</w:t>
            </w:r>
          </w:p>
        </w:tc>
      </w:tr>
      <w:tr w:rsidR="00D047EA" w:rsidRPr="00CB2939" w14:paraId="45F1BB0A" w14:textId="77777777" w:rsidTr="00D047EA">
        <w:tc>
          <w:tcPr>
            <w:tcW w:w="3260" w:type="dxa"/>
          </w:tcPr>
          <w:p w14:paraId="04729D09" w14:textId="77777777" w:rsidR="00D047EA" w:rsidRPr="00CB2939" w:rsidRDefault="00D047EA" w:rsidP="00EF0D93">
            <w:pPr>
              <w:rPr>
                <w:b/>
                <w:sz w:val="28"/>
              </w:rPr>
            </w:pPr>
            <w:r w:rsidRPr="00CB2939">
              <w:rPr>
                <w:b/>
                <w:sz w:val="28"/>
              </w:rPr>
              <w:t>Immunises against</w:t>
            </w:r>
          </w:p>
        </w:tc>
        <w:tc>
          <w:tcPr>
            <w:tcW w:w="6237" w:type="dxa"/>
          </w:tcPr>
          <w:p w14:paraId="3BFF2315" w14:textId="77777777" w:rsidR="00D047EA" w:rsidRPr="00CB2939" w:rsidRDefault="00D047EA" w:rsidP="00EF0D93">
            <w:r w:rsidRPr="00CB2939">
              <w:t xml:space="preserve">To aid prevention of </w:t>
            </w:r>
            <w:r w:rsidRPr="00155551">
              <w:rPr>
                <w:b/>
              </w:rPr>
              <w:t>footrot</w:t>
            </w:r>
            <w:r w:rsidRPr="00CB2939">
              <w:t xml:space="preserve"> and reduction of lesions of footrot caused by serotypes of </w:t>
            </w:r>
            <w:r w:rsidRPr="00CB2939">
              <w:rPr>
                <w:i/>
                <w:iCs/>
              </w:rPr>
              <w:t>Dichelobacter nodosus</w:t>
            </w:r>
            <w:r w:rsidRPr="00CB2939">
              <w:t>.</w:t>
            </w:r>
          </w:p>
        </w:tc>
      </w:tr>
      <w:tr w:rsidR="00D047EA" w:rsidRPr="00CB2939" w14:paraId="588AA850" w14:textId="77777777" w:rsidTr="00D047EA">
        <w:tc>
          <w:tcPr>
            <w:tcW w:w="3260" w:type="dxa"/>
          </w:tcPr>
          <w:p w14:paraId="65A14360" w14:textId="77777777" w:rsidR="00D047EA" w:rsidRPr="00CB2939" w:rsidRDefault="00D047EA" w:rsidP="00EF0D93">
            <w:pPr>
              <w:rPr>
                <w:b/>
                <w:sz w:val="28"/>
              </w:rPr>
            </w:pPr>
            <w:r w:rsidRPr="00CB2939">
              <w:rPr>
                <w:b/>
                <w:sz w:val="28"/>
              </w:rPr>
              <w:t>Not effective against</w:t>
            </w:r>
          </w:p>
        </w:tc>
        <w:tc>
          <w:tcPr>
            <w:tcW w:w="6237" w:type="dxa"/>
          </w:tcPr>
          <w:p w14:paraId="76A2A46C" w14:textId="77777777" w:rsidR="00D047EA" w:rsidRPr="00CB2939" w:rsidRDefault="00D047EA" w:rsidP="00EF0D93">
            <w:pPr>
              <w:outlineLvl w:val="0"/>
            </w:pPr>
            <w:r w:rsidRPr="00CB2939">
              <w:t>Any lameness caused by organisms other than Dichelobacter nodosus (footrot). Cinical signs may be improved if CODD present, due to occurrence of mixed infections.</w:t>
            </w:r>
          </w:p>
        </w:tc>
      </w:tr>
      <w:tr w:rsidR="00D047EA" w:rsidRPr="00CB2939" w14:paraId="081BB1C4" w14:textId="77777777" w:rsidTr="00D047EA">
        <w:tc>
          <w:tcPr>
            <w:tcW w:w="3260" w:type="dxa"/>
          </w:tcPr>
          <w:p w14:paraId="5A67E040" w14:textId="77777777" w:rsidR="00D047EA" w:rsidRPr="00CB2939" w:rsidRDefault="00D047EA" w:rsidP="00EF0D93">
            <w:pPr>
              <w:rPr>
                <w:b/>
                <w:sz w:val="28"/>
              </w:rPr>
            </w:pPr>
            <w:r w:rsidRPr="00CB2939">
              <w:rPr>
                <w:b/>
                <w:sz w:val="28"/>
              </w:rPr>
              <w:t>Approximate cost</w:t>
            </w:r>
          </w:p>
        </w:tc>
        <w:tc>
          <w:tcPr>
            <w:tcW w:w="6237" w:type="dxa"/>
          </w:tcPr>
          <w:p w14:paraId="5E12D343" w14:textId="77777777" w:rsidR="00D047EA" w:rsidRPr="00CB2939" w:rsidRDefault="00D047EA" w:rsidP="00EF0D93">
            <w:r w:rsidRPr="00CB2939">
              <w:t xml:space="preserve">£59.30 (ex VAT) </w:t>
            </w:r>
          </w:p>
          <w:p w14:paraId="133F8D48" w14:textId="77777777" w:rsidR="00D047EA" w:rsidRPr="00CB2939" w:rsidRDefault="00D047EA" w:rsidP="00EF0D93">
            <w:r w:rsidRPr="00CB2939">
              <w:t>Approx. £1.18 per ewe</w:t>
            </w:r>
          </w:p>
        </w:tc>
      </w:tr>
      <w:tr w:rsidR="00D047EA" w:rsidRPr="00CB2939" w14:paraId="6E8BFF95" w14:textId="77777777" w:rsidTr="00D047EA">
        <w:tc>
          <w:tcPr>
            <w:tcW w:w="3260" w:type="dxa"/>
          </w:tcPr>
          <w:p w14:paraId="297F5EEE" w14:textId="77777777" w:rsidR="00D047EA" w:rsidRPr="00CB2939" w:rsidRDefault="00D047EA" w:rsidP="00EF0D93">
            <w:pPr>
              <w:rPr>
                <w:b/>
                <w:sz w:val="28"/>
              </w:rPr>
            </w:pPr>
            <w:r w:rsidRPr="00CB2939">
              <w:rPr>
                <w:b/>
                <w:sz w:val="28"/>
              </w:rPr>
              <w:t>Dose</w:t>
            </w:r>
          </w:p>
        </w:tc>
        <w:tc>
          <w:tcPr>
            <w:tcW w:w="6237" w:type="dxa"/>
          </w:tcPr>
          <w:p w14:paraId="1669A92E" w14:textId="77777777" w:rsidR="00D047EA" w:rsidRPr="00CB2939" w:rsidRDefault="00D047EA" w:rsidP="00EF0D93">
            <w:pPr>
              <w:rPr>
                <w:lang w:eastAsia="en-GB"/>
              </w:rPr>
            </w:pPr>
            <w:r w:rsidRPr="00CB2939">
              <w:rPr>
                <w:lang w:eastAsia="en-GB"/>
              </w:rPr>
              <w:t>Two doses, 6 weeks apart by subcutaneous injection. The site for injection is on the side of the neck 2 – 3 inches behind the ear.</w:t>
            </w:r>
          </w:p>
        </w:tc>
      </w:tr>
      <w:tr w:rsidR="00D047EA" w:rsidRPr="00CB2939" w14:paraId="34D673C5" w14:textId="77777777" w:rsidTr="00D047EA">
        <w:tc>
          <w:tcPr>
            <w:tcW w:w="3260" w:type="dxa"/>
          </w:tcPr>
          <w:p w14:paraId="0BD8E7F9" w14:textId="77777777" w:rsidR="00D047EA" w:rsidRPr="00CB2939" w:rsidRDefault="00D047EA" w:rsidP="00EF0D93">
            <w:pPr>
              <w:rPr>
                <w:b/>
                <w:sz w:val="28"/>
              </w:rPr>
            </w:pPr>
            <w:r w:rsidRPr="00CB2939">
              <w:rPr>
                <w:b/>
                <w:sz w:val="28"/>
              </w:rPr>
              <w:t xml:space="preserve">Compatible with </w:t>
            </w:r>
          </w:p>
        </w:tc>
        <w:tc>
          <w:tcPr>
            <w:tcW w:w="6237" w:type="dxa"/>
          </w:tcPr>
          <w:p w14:paraId="1B480437" w14:textId="77777777" w:rsidR="00D047EA" w:rsidRPr="00CB2939" w:rsidRDefault="00D047EA" w:rsidP="00EF0D93">
            <w:pPr>
              <w:outlineLvl w:val="0"/>
            </w:pPr>
            <w:r w:rsidRPr="00CB2939">
              <w:t>Nothing licensed.</w:t>
            </w:r>
          </w:p>
        </w:tc>
      </w:tr>
      <w:tr w:rsidR="00D047EA" w:rsidRPr="00CB2939" w14:paraId="6EFF759C" w14:textId="77777777" w:rsidTr="00D047EA">
        <w:tc>
          <w:tcPr>
            <w:tcW w:w="3260" w:type="dxa"/>
          </w:tcPr>
          <w:p w14:paraId="2224127A" w14:textId="77777777" w:rsidR="00D047EA" w:rsidRPr="00CB2939" w:rsidRDefault="00D047EA" w:rsidP="00EF0D93">
            <w:pPr>
              <w:rPr>
                <w:b/>
                <w:sz w:val="28"/>
              </w:rPr>
            </w:pPr>
            <w:r w:rsidRPr="00CB2939">
              <w:rPr>
                <w:b/>
                <w:sz w:val="28"/>
              </w:rPr>
              <w:t>Not compatible with</w:t>
            </w:r>
          </w:p>
        </w:tc>
        <w:tc>
          <w:tcPr>
            <w:tcW w:w="6237" w:type="dxa"/>
          </w:tcPr>
          <w:p w14:paraId="5CE597DA" w14:textId="77777777" w:rsidR="00D047EA" w:rsidRPr="00CB2939" w:rsidRDefault="00D047EA" w:rsidP="00EF0D93">
            <w:pPr>
              <w:outlineLvl w:val="0"/>
            </w:pPr>
            <w:r w:rsidRPr="00CB2939">
              <w:t>Any other vaccines!</w:t>
            </w:r>
          </w:p>
        </w:tc>
      </w:tr>
      <w:tr w:rsidR="00D047EA" w:rsidRPr="00CB2939" w14:paraId="4D7C1DEA" w14:textId="77777777" w:rsidTr="00D047EA">
        <w:tc>
          <w:tcPr>
            <w:tcW w:w="3260" w:type="dxa"/>
          </w:tcPr>
          <w:p w14:paraId="594FE5B2" w14:textId="77777777" w:rsidR="00D047EA" w:rsidRPr="00CB2939" w:rsidRDefault="00D047EA" w:rsidP="00EF0D93">
            <w:pPr>
              <w:rPr>
                <w:b/>
                <w:sz w:val="28"/>
              </w:rPr>
            </w:pPr>
            <w:r w:rsidRPr="00CB2939">
              <w:rPr>
                <w:b/>
                <w:sz w:val="28"/>
              </w:rPr>
              <w:t>Withdrawal periods</w:t>
            </w:r>
          </w:p>
        </w:tc>
        <w:tc>
          <w:tcPr>
            <w:tcW w:w="6237" w:type="dxa"/>
          </w:tcPr>
          <w:p w14:paraId="692BB999" w14:textId="77777777" w:rsidR="00D047EA" w:rsidRPr="00CB2939" w:rsidRDefault="00D047EA" w:rsidP="00EF0D93">
            <w:r w:rsidRPr="00CB2939">
              <w:t>None</w:t>
            </w:r>
          </w:p>
        </w:tc>
      </w:tr>
      <w:tr w:rsidR="00D047EA" w:rsidRPr="00CB2939" w14:paraId="16119459" w14:textId="77777777" w:rsidTr="00D047EA">
        <w:tc>
          <w:tcPr>
            <w:tcW w:w="3260" w:type="dxa"/>
          </w:tcPr>
          <w:p w14:paraId="2D947319" w14:textId="77777777" w:rsidR="00D047EA" w:rsidRPr="00CB2939" w:rsidRDefault="00D047EA" w:rsidP="00EF0D93">
            <w:pPr>
              <w:rPr>
                <w:b/>
                <w:sz w:val="28"/>
              </w:rPr>
            </w:pPr>
            <w:r w:rsidRPr="00CB2939">
              <w:rPr>
                <w:b/>
                <w:sz w:val="28"/>
              </w:rPr>
              <w:t>Environmental concerns</w:t>
            </w:r>
          </w:p>
        </w:tc>
        <w:tc>
          <w:tcPr>
            <w:tcW w:w="6237" w:type="dxa"/>
          </w:tcPr>
          <w:p w14:paraId="33105ECC" w14:textId="77777777" w:rsidR="00D047EA" w:rsidRPr="00CB2939" w:rsidRDefault="00D047EA" w:rsidP="00EF0D93">
            <w:r w:rsidRPr="00CB2939">
              <w:t>Dispose of any waste carefully.</w:t>
            </w:r>
          </w:p>
        </w:tc>
      </w:tr>
      <w:tr w:rsidR="00D047EA" w:rsidRPr="00CB2939" w14:paraId="5B14F0B3" w14:textId="77777777" w:rsidTr="00D047EA">
        <w:tc>
          <w:tcPr>
            <w:tcW w:w="3260" w:type="dxa"/>
          </w:tcPr>
          <w:p w14:paraId="3B74E4D0" w14:textId="77777777" w:rsidR="00D047EA" w:rsidRPr="00CB2939" w:rsidRDefault="00D047EA" w:rsidP="00EF0D93">
            <w:pPr>
              <w:rPr>
                <w:b/>
                <w:sz w:val="28"/>
              </w:rPr>
            </w:pPr>
            <w:r w:rsidRPr="00CB2939">
              <w:rPr>
                <w:b/>
                <w:sz w:val="28"/>
              </w:rPr>
              <w:t>Other comments</w:t>
            </w:r>
          </w:p>
        </w:tc>
        <w:tc>
          <w:tcPr>
            <w:tcW w:w="6237" w:type="dxa"/>
          </w:tcPr>
          <w:p w14:paraId="0E7AC82C" w14:textId="77777777" w:rsidR="00D047EA" w:rsidRPr="00CB2939" w:rsidRDefault="00D047EA" w:rsidP="00EF0D93">
            <w:r w:rsidRPr="00CB2939">
              <w:t xml:space="preserve">Gently warm in cold weather as this will aid administration. </w:t>
            </w:r>
          </w:p>
          <w:p w14:paraId="175DF3D6" w14:textId="77777777" w:rsidR="00D047EA" w:rsidRPr="00CB2939" w:rsidRDefault="00D047EA" w:rsidP="00EF0D93">
            <w:r w:rsidRPr="00CB2939">
              <w:t>Do not administer in wet weather.</w:t>
            </w:r>
          </w:p>
          <w:p w14:paraId="0A6026E5" w14:textId="77777777" w:rsidR="00D047EA" w:rsidRPr="00CB2939" w:rsidRDefault="00D047EA" w:rsidP="00EF0D93">
            <w:r w:rsidRPr="00CB2939">
              <w:t xml:space="preserve">Use for </w:t>
            </w:r>
            <w:r w:rsidRPr="00CB2939">
              <w:rPr>
                <w:b/>
              </w:rPr>
              <w:t>treating</w:t>
            </w:r>
            <w:r w:rsidRPr="00CB2939">
              <w:t xml:space="preserve"> footrot : treat whole herd as soon as disease becomes apparent.</w:t>
            </w:r>
          </w:p>
          <w:p w14:paraId="25C0E3FA" w14:textId="77777777" w:rsidR="00D047EA" w:rsidRPr="00CB2939" w:rsidRDefault="00D047EA" w:rsidP="00EF0D93">
            <w:r w:rsidRPr="00CB2939">
              <w:rPr>
                <w:b/>
              </w:rPr>
              <w:t>Prevention</w:t>
            </w:r>
            <w:r w:rsidRPr="00CB2939">
              <w:t xml:space="preserve"> of footrot: One dose given to whole herd, revaccination will be necessary at different itervals between flocks. If weather conditions are optimum and if disease prevalence is still high then revaccinating every 4-5months may be necessary. </w:t>
            </w:r>
          </w:p>
          <w:p w14:paraId="73F6BDEA" w14:textId="77777777" w:rsidR="00D047EA" w:rsidRPr="00CB2939" w:rsidRDefault="00D047EA" w:rsidP="00EF0D93">
            <w:pPr>
              <w:rPr>
                <w:lang w:eastAsia="en-GB"/>
              </w:rPr>
            </w:pPr>
            <w:r w:rsidRPr="00CB2939">
              <w:rPr>
                <w:lang w:eastAsia="en-GB"/>
              </w:rPr>
              <w:t>Do not vaccinate sheep within 6 – 8 weeks of shearing.</w:t>
            </w:r>
          </w:p>
          <w:p w14:paraId="5BE0C0E1" w14:textId="77777777" w:rsidR="00D047EA" w:rsidRPr="00CB2939" w:rsidRDefault="00D047EA" w:rsidP="00EF0D93">
            <w:pPr>
              <w:rPr>
                <w:lang w:eastAsia="en-GB"/>
              </w:rPr>
            </w:pPr>
            <w:r w:rsidRPr="00CB2939">
              <w:rPr>
                <w:lang w:eastAsia="en-GB"/>
              </w:rPr>
              <w:t>Do not vaccinate ewes in the period of 4 weeks before lambing to 4 weeks after lambing.</w:t>
            </w:r>
          </w:p>
          <w:p w14:paraId="58544FC7" w14:textId="77777777" w:rsidR="00D047EA" w:rsidRPr="00CB2939" w:rsidRDefault="00D047EA" w:rsidP="00EF0D93">
            <w:r w:rsidRPr="00CB2939">
              <w:t>May result in severe pain and swelling if accidentally injected into a person.</w:t>
            </w:r>
          </w:p>
          <w:p w14:paraId="35856F8B" w14:textId="77777777" w:rsidR="00D047EA" w:rsidRPr="00CB2939" w:rsidRDefault="00D047EA" w:rsidP="00EF0D93">
            <w:r w:rsidRPr="00CB2939">
              <w:t>DO NOT use if Moxidectin 1% has been used previously.</w:t>
            </w:r>
          </w:p>
        </w:tc>
      </w:tr>
      <w:tr w:rsidR="00D047EA" w:rsidRPr="00CB2939" w14:paraId="16493BFF" w14:textId="77777777" w:rsidTr="00D047EA">
        <w:tc>
          <w:tcPr>
            <w:tcW w:w="3260" w:type="dxa"/>
          </w:tcPr>
          <w:p w14:paraId="4D62EEA0" w14:textId="77777777" w:rsidR="00D047EA" w:rsidRPr="00CB2939" w:rsidRDefault="00D047EA" w:rsidP="00EF0D93">
            <w:pPr>
              <w:rPr>
                <w:b/>
                <w:sz w:val="28"/>
              </w:rPr>
            </w:pPr>
            <w:r w:rsidRPr="00CB2939">
              <w:rPr>
                <w:b/>
                <w:sz w:val="28"/>
              </w:rPr>
              <w:t>Notes</w:t>
            </w:r>
          </w:p>
        </w:tc>
        <w:tc>
          <w:tcPr>
            <w:tcW w:w="6237" w:type="dxa"/>
          </w:tcPr>
          <w:p w14:paraId="676943AB" w14:textId="77777777" w:rsidR="00D047EA" w:rsidRPr="00CB2939" w:rsidRDefault="00D047EA" w:rsidP="00EF0D93">
            <w:r w:rsidRPr="00CB2939">
              <w:t xml:space="preserve"> It is important to get an accurate di</w:t>
            </w:r>
            <w:r>
              <w:t>a</w:t>
            </w:r>
            <w:r w:rsidRPr="00CB2939">
              <w:t xml:space="preserve">gnosis of footrot from your vet. Mixed infections may be present and footvax will not be affective against foot lesions. </w:t>
            </w:r>
          </w:p>
          <w:p w14:paraId="4C55E544" w14:textId="77777777" w:rsidR="00D047EA" w:rsidRPr="00CB2939" w:rsidRDefault="00D047EA" w:rsidP="00EF0D93">
            <w:r w:rsidRPr="00CB2939">
              <w:t>Contagious Ovine Digital Dermatitis (CODD). CODD lesions start at the junction between the hoof and the hairy skin (coronary band) and work down the hoof wall. CODD lesions require treatment with specific antibiotics/footbaths.</w:t>
            </w:r>
          </w:p>
        </w:tc>
      </w:tr>
    </w:tbl>
    <w:p w14:paraId="128F5465" w14:textId="77777777" w:rsidR="00D047EA" w:rsidRDefault="00D047EA" w:rsidP="00D047EA">
      <w:r>
        <w:br w:type="page"/>
      </w:r>
    </w:p>
    <w:p w14:paraId="1FA5675B" w14:textId="77777777" w:rsidR="00D047EA" w:rsidRPr="00CB2939" w:rsidRDefault="00D047EA" w:rsidP="00D047EA">
      <w:pPr>
        <w:pStyle w:val="Heading2"/>
      </w:pPr>
      <w:bookmarkStart w:id="24" w:name="_Toc20353486"/>
      <w:r w:rsidRPr="00CB2939">
        <w:lastRenderedPageBreak/>
        <w:t>Appendix</w:t>
      </w:r>
      <w:bookmarkEnd w:id="24"/>
    </w:p>
    <w:p w14:paraId="277ADE89" w14:textId="77777777" w:rsidR="00D047EA" w:rsidRPr="00CB2939" w:rsidRDefault="00D047EA" w:rsidP="00EF0D93">
      <w:pPr>
        <w:pStyle w:val="Heading3"/>
        <w:numPr>
          <w:ilvl w:val="0"/>
          <w:numId w:val="35"/>
        </w:numPr>
      </w:pPr>
      <w:bookmarkStart w:id="25" w:name="_Toc20353487"/>
      <w:r>
        <w:t>T</w:t>
      </w:r>
      <w:r w:rsidRPr="00CB2939">
        <w:t>hings to look out for in the future….</w:t>
      </w:r>
      <w:bookmarkEnd w:id="25"/>
    </w:p>
    <w:p w14:paraId="2FB7E465" w14:textId="77777777" w:rsidR="00D047EA" w:rsidRPr="00CB2939" w:rsidRDefault="00D047EA" w:rsidP="00D047EA">
      <w:pPr>
        <w:jc w:val="both"/>
      </w:pPr>
      <w:r w:rsidRPr="00CB2939">
        <w:t>We have been made aware that drug companies are currently working on products for external parasite treatment, especially for ticks. The major drive is to market a product that will not be dangerous for the farm workers, or be damaging to the environment, but will provide effective and long</w:t>
      </w:r>
      <w:r w:rsidR="00EF0D93">
        <w:t>-</w:t>
      </w:r>
      <w:r w:rsidRPr="00CB2939">
        <w:t xml:space="preserve">lasting tick treatment. </w:t>
      </w:r>
      <w:r w:rsidR="00EF0D93">
        <w:t xml:space="preserve"> </w:t>
      </w:r>
      <w:r w:rsidRPr="00CB2939">
        <w:t>Oral tick treatment for sheep based on the active ingredient Fluralaner (currently used in dogs, cats and chickens for external parasites) is the main up and coming drug which we hope to see licensed for veterinary use in sheep in the next couple of years</w:t>
      </w:r>
      <w:r w:rsidR="00EF0D93">
        <w:t>.  W</w:t>
      </w:r>
      <w:r w:rsidRPr="00CB2939">
        <w:t>e are unable at this stage, however, to advise on when exactly this product will be available, but we would expect to see it in the next couple of years</w:t>
      </w:r>
      <w:r>
        <w:t xml:space="preserve"> (2020 or 2021).</w:t>
      </w:r>
    </w:p>
    <w:p w14:paraId="3CC1BA21" w14:textId="77777777" w:rsidR="00D047EA" w:rsidRPr="00D047EA" w:rsidRDefault="00D047EA" w:rsidP="00EF0D93">
      <w:pPr>
        <w:pStyle w:val="Heading3"/>
      </w:pPr>
      <w:bookmarkStart w:id="26" w:name="_Toc20353488"/>
      <w:r w:rsidRPr="00D047EA">
        <w:t>Notes on intestinal parasites in sheep</w:t>
      </w:r>
      <w:bookmarkEnd w:id="26"/>
    </w:p>
    <w:p w14:paraId="6F0E49BE" w14:textId="77777777" w:rsidR="00D047EA" w:rsidRDefault="00D047EA" w:rsidP="00D047EA">
      <w:pPr>
        <w:jc w:val="both"/>
      </w:pPr>
      <w:r>
        <w:t xml:space="preserve">The main area not covered in this document, is the rational and sustainable control of endoparasites (intestinal worms and fluke). </w:t>
      </w:r>
      <w:r w:rsidR="00EF0D93">
        <w:t xml:space="preserve"> </w:t>
      </w:r>
      <w:r>
        <w:t xml:space="preserve">This document is aimed at moor flocks whilst they are on the moor and only very rarely do such flocks need this treatment.  Weaned lambs may do once kept on in bye.  This is a very broad topic, however it is paramount that worming sheep against endoparasites is done in a sustainable and targeted way. </w:t>
      </w:r>
      <w:r w:rsidR="00EF0D93">
        <w:t xml:space="preserve"> </w:t>
      </w:r>
      <w:r>
        <w:t xml:space="preserve">The best resource to reference for worming sheep is the SCOPS (Sustainable Control of Parasites in Sheep). </w:t>
      </w:r>
      <w:r w:rsidR="00EF0D93">
        <w:t xml:space="preserve">  </w:t>
      </w:r>
      <w:r>
        <w:t>It is highly recommend visiting this site before choosing a wormer for your flock. Most vets (including Grace Lane Vets) will run in house faecal worm egg counts (FWECs) at the practice, whereby total worm egg count is performed, and decisions on the necessity of worming can be based on this.</w:t>
      </w:r>
    </w:p>
    <w:p w14:paraId="1230025A" w14:textId="77777777" w:rsidR="00D04247" w:rsidRDefault="00D04247" w:rsidP="00D04247">
      <w:pPr>
        <w:pStyle w:val="Heading3"/>
      </w:pPr>
      <w:bookmarkStart w:id="27" w:name="_Toc20353489"/>
      <w:r w:rsidRPr="00D04247">
        <w:t>How long is Cypermethrin (Crovect or Ectoforce) effective?</w:t>
      </w:r>
      <w:bookmarkEnd w:id="27"/>
    </w:p>
    <w:p w14:paraId="56D6E1C7" w14:textId="77777777" w:rsidR="00D04247" w:rsidRDefault="00D04247" w:rsidP="00D04247">
      <w:pPr>
        <w:jc w:val="both"/>
      </w:pPr>
      <w:r>
        <w:t>Field Trials of the efficacy of Crovect on a moor edge allotment in Rosedale, North York Moors, suggested effectiveness on such an exposed upland environment of only 4-6 weeks.</w:t>
      </w:r>
    </w:p>
    <w:p w14:paraId="0CA07A25" w14:textId="77777777" w:rsidR="00D04247" w:rsidRDefault="00D04247" w:rsidP="00D04247">
      <w:pPr>
        <w:jc w:val="both"/>
      </w:pPr>
    </w:p>
    <w:p w14:paraId="037A91AC" w14:textId="77777777" w:rsidR="00D04247" w:rsidRDefault="00D04247" w:rsidP="00D04247">
      <w:pPr>
        <w:jc w:val="both"/>
      </w:pPr>
      <w:r>
        <w:t xml:space="preserve">The trial was carried out by Dr Dave Newborn of the Game &amp; Wildlife Conservation Trust in 2012 and 2013.  </w:t>
      </w:r>
    </w:p>
    <w:p w14:paraId="103317C1" w14:textId="77777777" w:rsidR="00D04247" w:rsidRDefault="00D04247" w:rsidP="00D04247">
      <w:pPr>
        <w:jc w:val="both"/>
      </w:pPr>
    </w:p>
    <w:p w14:paraId="1322F74C" w14:textId="77777777" w:rsidR="00D04247" w:rsidRDefault="00D04247" w:rsidP="00D04247">
      <w:pPr>
        <w:pStyle w:val="ListParagraph"/>
        <w:numPr>
          <w:ilvl w:val="0"/>
          <w:numId w:val="36"/>
        </w:numPr>
        <w:jc w:val="both"/>
      </w:pPr>
      <w:r>
        <w:t>Sheep were randomly put into 2 groups each of 16-30 per group.</w:t>
      </w:r>
    </w:p>
    <w:p w14:paraId="3F75CA38" w14:textId="77777777" w:rsidR="00D04247" w:rsidRDefault="00D04247" w:rsidP="00D04247">
      <w:pPr>
        <w:pStyle w:val="ListParagraph"/>
        <w:numPr>
          <w:ilvl w:val="0"/>
          <w:numId w:val="36"/>
        </w:numPr>
        <w:jc w:val="both"/>
      </w:pPr>
      <w:r>
        <w:t xml:space="preserve">One group was treated with Crovect twice in the year.  One group was not treated as a control.  They were all grazed as one flock on the same area.  </w:t>
      </w:r>
    </w:p>
    <w:p w14:paraId="24DB953F" w14:textId="77777777" w:rsidR="00D04247" w:rsidRDefault="00D04247" w:rsidP="00D04247">
      <w:pPr>
        <w:pStyle w:val="ListParagraph"/>
        <w:numPr>
          <w:ilvl w:val="0"/>
          <w:numId w:val="36"/>
        </w:numPr>
        <w:jc w:val="both"/>
      </w:pPr>
      <w:r>
        <w:t>Sheep were gathered fortnightly from mid-April to early-October and a standardised search for ticks was undertaken on bare areas of skin at the top of both front and back legs and on the head.  Note there would have been more ticks on the rest of their bodies covered in wool.</w:t>
      </w:r>
    </w:p>
    <w:p w14:paraId="16F94FA1" w14:textId="77777777" w:rsidR="00D04247" w:rsidRDefault="00D04247" w:rsidP="00D04247">
      <w:pPr>
        <w:pStyle w:val="ListParagraph"/>
        <w:numPr>
          <w:ilvl w:val="0"/>
          <w:numId w:val="36"/>
        </w:numPr>
        <w:jc w:val="both"/>
      </w:pPr>
      <w:r>
        <w:t>The Crovect group were retreated with Crovect in week 10 one year and week 12 the other.</w:t>
      </w:r>
    </w:p>
    <w:p w14:paraId="7570A0BD" w14:textId="77777777" w:rsidR="00D04247" w:rsidRDefault="00D04247" w:rsidP="00D04247">
      <w:pPr>
        <w:pStyle w:val="ListParagraph"/>
        <w:numPr>
          <w:ilvl w:val="0"/>
          <w:numId w:val="36"/>
        </w:numPr>
        <w:jc w:val="both"/>
      </w:pPr>
      <w:r>
        <w:t>After the first (April) treatment of Crovect the tick count was lower than on the untreated control group (but was still around 1-8 ticks per animal) for 2-4 weeks.  There was no significant difference at 6 weeks.</w:t>
      </w:r>
    </w:p>
    <w:p w14:paraId="7CD356E9" w14:textId="77777777" w:rsidR="00D04247" w:rsidRDefault="00D04247" w:rsidP="00D04247">
      <w:pPr>
        <w:pStyle w:val="ListParagraph"/>
        <w:numPr>
          <w:ilvl w:val="0"/>
          <w:numId w:val="36"/>
        </w:numPr>
        <w:jc w:val="both"/>
      </w:pPr>
      <w:r>
        <w:t>But after the second treatment with Crovect in week 10/12 (i.e. around July) the tick counts were lower for 6 weeks (but not 8 weeks) but still had between 0 and 4 ticks per animal.</w:t>
      </w:r>
    </w:p>
    <w:p w14:paraId="52BA2A58" w14:textId="77777777" w:rsidR="00D04247" w:rsidRDefault="00D04247" w:rsidP="00D04247">
      <w:pPr>
        <w:pStyle w:val="ListParagraph"/>
        <w:numPr>
          <w:ilvl w:val="0"/>
          <w:numId w:val="36"/>
        </w:numPr>
        <w:jc w:val="both"/>
      </w:pPr>
      <w:r>
        <w:t>In all cases the control group had significantly more ticks per animal and ranged from an extra 40% to about 1000%!</w:t>
      </w:r>
    </w:p>
    <w:p w14:paraId="4AF75BFE" w14:textId="77777777" w:rsidR="00D04247" w:rsidRDefault="00D04247" w:rsidP="00D04247">
      <w:pPr>
        <w:pStyle w:val="ListParagraph"/>
        <w:numPr>
          <w:ilvl w:val="0"/>
          <w:numId w:val="36"/>
        </w:numPr>
        <w:jc w:val="both"/>
      </w:pPr>
      <w:r>
        <w:lastRenderedPageBreak/>
        <w:t>Based on this North York Moors field trial it would seem unwise to expect Crovect / Ectoforce to provide useful control against ticks for more than 4 weeks on the first application in April/May and perhaps 6 weeks for a second application.</w:t>
      </w:r>
    </w:p>
    <w:p w14:paraId="0E90F9F1" w14:textId="77777777" w:rsidR="00D04247" w:rsidRDefault="00D04247" w:rsidP="00D04247">
      <w:pPr>
        <w:pStyle w:val="ListParagraph"/>
        <w:numPr>
          <w:ilvl w:val="0"/>
          <w:numId w:val="36"/>
        </w:numPr>
        <w:jc w:val="both"/>
      </w:pPr>
      <w:r>
        <w:t xml:space="preserve">If it is used after lambing, in early May, it will mean re-gathering ewes and lambs in early June to retreat them, which will be a very inappropriate time to be gathering on the moor, due to nesting birds.  </w:t>
      </w:r>
    </w:p>
    <w:p w14:paraId="6AD13DC8" w14:textId="77777777" w:rsidR="00D04247" w:rsidRDefault="00D04247" w:rsidP="00D04247">
      <w:pPr>
        <w:pStyle w:val="ListParagraph"/>
        <w:numPr>
          <w:ilvl w:val="0"/>
          <w:numId w:val="36"/>
        </w:numPr>
        <w:jc w:val="both"/>
      </w:pPr>
      <w:r>
        <w:t>The only product currently which claims to have a minimum efficacy longer than this is Dysect (8 weeks minimum and up to 12 weeks).</w:t>
      </w:r>
    </w:p>
    <w:p w14:paraId="783C1A70" w14:textId="77777777" w:rsidR="00D04247" w:rsidRPr="00CB2939" w:rsidRDefault="00D04247" w:rsidP="00D04247">
      <w:pPr>
        <w:pStyle w:val="ListParagraph"/>
        <w:numPr>
          <w:ilvl w:val="0"/>
          <w:numId w:val="36"/>
        </w:numPr>
        <w:jc w:val="both"/>
      </w:pPr>
      <w:r>
        <w:t>Every day that a sheep is not protected by an acaricide product, gives ticks the opportunity to spread all their blood borne diseases to sheep and enables the adult female ticks to complete their life cycle and go onto lay 1000 eggs each to perpetuate the problem.</w:t>
      </w:r>
    </w:p>
    <w:p w14:paraId="34CF3366" w14:textId="77777777" w:rsidR="00EF0D93" w:rsidRDefault="00D047EA" w:rsidP="00EF0D93">
      <w:pPr>
        <w:pStyle w:val="Heading3"/>
      </w:pPr>
      <w:bookmarkStart w:id="28" w:name="_Toc20353490"/>
      <w:r>
        <w:t>For further information</w:t>
      </w:r>
      <w:bookmarkEnd w:id="28"/>
      <w:r>
        <w:t xml:space="preserve"> </w:t>
      </w:r>
    </w:p>
    <w:p w14:paraId="0BF39B83" w14:textId="77777777" w:rsidR="00D047EA" w:rsidRPr="00D047EA" w:rsidRDefault="00EF0D93" w:rsidP="00D047EA">
      <w:r>
        <w:t>P</w:t>
      </w:r>
      <w:r w:rsidR="00D047EA">
        <w:t>lease do not hesitate to contact us.</w:t>
      </w:r>
    </w:p>
    <w:sectPr w:rsidR="00D047EA" w:rsidRPr="00D047EA" w:rsidSect="00EF0D93">
      <w:type w:val="continuous"/>
      <w:pgSz w:w="12240" w:h="15840"/>
      <w:pgMar w:top="140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8B0E" w14:textId="77777777" w:rsidR="00AF65FE" w:rsidRDefault="00AF65FE" w:rsidP="009B43D2">
      <w:r>
        <w:separator/>
      </w:r>
    </w:p>
  </w:endnote>
  <w:endnote w:type="continuationSeparator" w:id="0">
    <w:p w14:paraId="549E44C4" w14:textId="77777777" w:rsidR="00AF65FE" w:rsidRDefault="00AF65FE" w:rsidP="009B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992516"/>
      <w:docPartObj>
        <w:docPartGallery w:val="Page Numbers (Bottom of Page)"/>
        <w:docPartUnique/>
      </w:docPartObj>
    </w:sdtPr>
    <w:sdtEndPr>
      <w:rPr>
        <w:rStyle w:val="PageNumber"/>
      </w:rPr>
    </w:sdtEndPr>
    <w:sdtContent>
      <w:p w14:paraId="0BB882B1" w14:textId="77777777" w:rsidR="009015F2" w:rsidRDefault="009015F2" w:rsidP="008606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A7A85" w14:textId="77777777" w:rsidR="009015F2" w:rsidRDefault="0090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750332"/>
      <w:docPartObj>
        <w:docPartGallery w:val="Page Numbers (Bottom of Page)"/>
        <w:docPartUnique/>
      </w:docPartObj>
    </w:sdtPr>
    <w:sdtEndPr>
      <w:rPr>
        <w:rStyle w:val="PageNumber"/>
      </w:rPr>
    </w:sdtEndPr>
    <w:sdtContent>
      <w:p w14:paraId="66AD9947" w14:textId="77777777" w:rsidR="009015F2" w:rsidRDefault="009015F2" w:rsidP="008606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E28BD" w14:textId="77777777" w:rsidR="009015F2" w:rsidRDefault="0090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8C0C" w14:textId="77777777" w:rsidR="00AF65FE" w:rsidRDefault="00AF65FE" w:rsidP="009B43D2">
      <w:r>
        <w:separator/>
      </w:r>
    </w:p>
  </w:footnote>
  <w:footnote w:type="continuationSeparator" w:id="0">
    <w:p w14:paraId="2E25657C" w14:textId="77777777" w:rsidR="00AF65FE" w:rsidRDefault="00AF65FE" w:rsidP="009B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7A79" w14:textId="77777777" w:rsidR="00EF0D93" w:rsidRDefault="009015F2" w:rsidP="009B43D2">
    <w:pPr>
      <w:pStyle w:val="Header"/>
      <w:jc w:val="center"/>
    </w:pPr>
    <w:r>
      <w:rPr>
        <w:noProof/>
      </w:rPr>
      <w:drawing>
        <wp:inline distT="0" distB="0" distL="0" distR="0" wp14:anchorId="36954688" wp14:editId="17BFA760">
          <wp:extent cx="4295140" cy="536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4295140" cy="536575"/>
                  </a:xfrm>
                  <a:prstGeom prst="rect">
                    <a:avLst/>
                  </a:prstGeom>
                </pic:spPr>
              </pic:pic>
            </a:graphicData>
          </a:graphic>
        </wp:inline>
      </w:drawing>
    </w:r>
  </w:p>
  <w:p w14:paraId="1DC15178" w14:textId="77777777" w:rsidR="009015F2" w:rsidRDefault="009015F2" w:rsidP="009B43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CDD1" w14:textId="77777777" w:rsidR="009015F2" w:rsidRDefault="009015F2" w:rsidP="009B43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9AE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3E13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DAC1E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A0FA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E4EE36"/>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5B484B0A"/>
    <w:lvl w:ilvl="0">
      <w:start w:val="1"/>
      <w:numFmt w:val="decimal"/>
      <w:lvlText w:val="%1."/>
      <w:lvlJc w:val="left"/>
      <w:pPr>
        <w:tabs>
          <w:tab w:val="num" w:pos="360"/>
        </w:tabs>
        <w:ind w:left="360" w:hanging="360"/>
      </w:pPr>
    </w:lvl>
  </w:abstractNum>
  <w:abstractNum w:abstractNumId="6" w15:restartNumberingAfterBreak="0">
    <w:nsid w:val="06A06A13"/>
    <w:multiLevelType w:val="hybridMultilevel"/>
    <w:tmpl w:val="6316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1E08"/>
    <w:multiLevelType w:val="multilevel"/>
    <w:tmpl w:val="85CA35D8"/>
    <w:lvl w:ilvl="0">
      <w:start w:val="1"/>
      <w:numFmt w:val="decimal"/>
      <w:lvlText w:val="%1"/>
      <w:lvlJc w:val="left"/>
      <w:pPr>
        <w:tabs>
          <w:tab w:val="num" w:pos="709"/>
        </w:tabs>
        <w:ind w:left="709" w:hanging="709"/>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2126"/>
        </w:tabs>
        <w:ind w:left="2126" w:hanging="708"/>
      </w:pPr>
      <w:rPr>
        <w:rFonts w:hint="default"/>
      </w:rPr>
    </w:lvl>
    <w:lvl w:ilvl="3">
      <w:start w:val="1"/>
      <w:numFmt w:val="bullet"/>
      <w:lvlRestart w:val="0"/>
      <w:lvlText w:val=""/>
      <w:lvlJc w:val="left"/>
      <w:pPr>
        <w:tabs>
          <w:tab w:val="num" w:pos="3544"/>
        </w:tabs>
        <w:ind w:left="3544" w:hanging="709"/>
      </w:pPr>
      <w:rPr>
        <w:rFonts w:ascii="Symbol" w:hAnsi="Symbol" w:hint="default"/>
        <w:color w:val="auto"/>
      </w:rPr>
    </w:lvl>
    <w:lvl w:ilvl="4">
      <w:start w:val="1"/>
      <w:numFmt w:val="decimal"/>
      <w:lvlRestart w:val="0"/>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Restart w:val="0"/>
      <w:lvlText w:val="%1.%2.%3.%4.%5.%6.%7.%8.%9"/>
      <w:lvlJc w:val="left"/>
      <w:pPr>
        <w:tabs>
          <w:tab w:val="num" w:pos="3711"/>
        </w:tabs>
        <w:ind w:left="3711" w:hanging="1584"/>
      </w:pPr>
      <w:rPr>
        <w:rFonts w:hint="default"/>
      </w:rPr>
    </w:lvl>
  </w:abstractNum>
  <w:abstractNum w:abstractNumId="8" w15:restartNumberingAfterBreak="0">
    <w:nsid w:val="161A269E"/>
    <w:multiLevelType w:val="multilevel"/>
    <w:tmpl w:val="85CA35D8"/>
    <w:lvl w:ilvl="0">
      <w:start w:val="1"/>
      <w:numFmt w:val="decimal"/>
      <w:lvlText w:val="%1"/>
      <w:lvlJc w:val="left"/>
      <w:pPr>
        <w:tabs>
          <w:tab w:val="num" w:pos="709"/>
        </w:tabs>
        <w:ind w:left="709" w:hanging="709"/>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2126"/>
        </w:tabs>
        <w:ind w:left="2126" w:hanging="708"/>
      </w:pPr>
      <w:rPr>
        <w:rFonts w:hint="default"/>
      </w:rPr>
    </w:lvl>
    <w:lvl w:ilvl="3">
      <w:start w:val="1"/>
      <w:numFmt w:val="bullet"/>
      <w:lvlRestart w:val="0"/>
      <w:lvlText w:val=""/>
      <w:lvlJc w:val="left"/>
      <w:pPr>
        <w:tabs>
          <w:tab w:val="num" w:pos="3544"/>
        </w:tabs>
        <w:ind w:left="3544" w:hanging="709"/>
      </w:pPr>
      <w:rPr>
        <w:rFonts w:ascii="Symbol" w:hAnsi="Symbol" w:hint="default"/>
        <w:color w:val="auto"/>
      </w:rPr>
    </w:lvl>
    <w:lvl w:ilvl="4">
      <w:start w:val="1"/>
      <w:numFmt w:val="decimal"/>
      <w:lvlRestart w:val="0"/>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Restart w:val="0"/>
      <w:lvlText w:val="%1.%2.%3.%4.%5.%6.%7.%8.%9"/>
      <w:lvlJc w:val="left"/>
      <w:pPr>
        <w:tabs>
          <w:tab w:val="num" w:pos="3711"/>
        </w:tabs>
        <w:ind w:left="3711" w:hanging="1584"/>
      </w:pPr>
      <w:rPr>
        <w:rFonts w:hint="default"/>
      </w:rPr>
    </w:lvl>
  </w:abstractNum>
  <w:abstractNum w:abstractNumId="9" w15:restartNumberingAfterBreak="0">
    <w:nsid w:val="18977B5D"/>
    <w:multiLevelType w:val="multilevel"/>
    <w:tmpl w:val="B9F20366"/>
    <w:lvl w:ilvl="0">
      <w:start w:val="1"/>
      <w:numFmt w:val="decimal"/>
      <w:pStyle w:val="Heading3"/>
      <w:lvlText w:val="%1"/>
      <w:lvlJc w:val="left"/>
      <w:pPr>
        <w:tabs>
          <w:tab w:val="num" w:pos="709"/>
        </w:tabs>
        <w:ind w:left="709" w:hanging="709"/>
      </w:pPr>
      <w:rPr>
        <w:rFonts w:cs="Times New Roman" w:hint="default"/>
      </w:rPr>
    </w:lvl>
    <w:lvl w:ilvl="1">
      <w:start w:val="1"/>
      <w:numFmt w:val="decimal"/>
      <w:pStyle w:val="ListNumber"/>
      <w:lvlText w:val="%1.%2"/>
      <w:lvlJc w:val="left"/>
      <w:pPr>
        <w:tabs>
          <w:tab w:val="num" w:pos="1276"/>
        </w:tabs>
        <w:ind w:left="1276" w:hanging="567"/>
      </w:pPr>
      <w:rPr>
        <w:rFonts w:cs="Times New Roman" w:hint="default"/>
      </w:rPr>
    </w:lvl>
    <w:lvl w:ilvl="2">
      <w:start w:val="1"/>
      <w:numFmt w:val="decimal"/>
      <w:pStyle w:val="ListNumber2"/>
      <w:lvlText w:val="%1.%2.%3"/>
      <w:lvlJc w:val="left"/>
      <w:pPr>
        <w:tabs>
          <w:tab w:val="num" w:pos="2126"/>
        </w:tabs>
        <w:ind w:left="2126" w:hanging="850"/>
      </w:pPr>
      <w:rPr>
        <w:rFonts w:cs="Times New Roman" w:hint="default"/>
      </w:rPr>
    </w:lvl>
    <w:lvl w:ilvl="3">
      <w:start w:val="1"/>
      <w:numFmt w:val="bullet"/>
      <w:lvlRestart w:val="1"/>
      <w:pStyle w:val="ListNumber3"/>
      <w:lvlText w:val=""/>
      <w:lvlJc w:val="left"/>
      <w:pPr>
        <w:tabs>
          <w:tab w:val="num" w:pos="2835"/>
        </w:tabs>
        <w:ind w:left="2835" w:hanging="709"/>
      </w:pPr>
      <w:rPr>
        <w:rFonts w:ascii="Symbol" w:hAnsi="Symbol" w:hint="default"/>
        <w:color w:val="auto"/>
      </w:rPr>
    </w:lvl>
    <w:lvl w:ilvl="4">
      <w:start w:val="1"/>
      <w:numFmt w:val="bullet"/>
      <w:lvlText w:val=""/>
      <w:lvlJc w:val="left"/>
      <w:pPr>
        <w:tabs>
          <w:tab w:val="num" w:pos="3135"/>
        </w:tabs>
        <w:ind w:left="3135" w:hanging="1008"/>
      </w:pPr>
      <w:rPr>
        <w:rFonts w:ascii="Symbol" w:hAnsi="Symbol" w:hint="default"/>
      </w:rPr>
    </w:lvl>
    <w:lvl w:ilvl="5">
      <w:start w:val="1"/>
      <w:numFmt w:val="bullet"/>
      <w:lvlText w:val=""/>
      <w:lvlJc w:val="left"/>
      <w:pPr>
        <w:tabs>
          <w:tab w:val="num" w:pos="3279"/>
        </w:tabs>
        <w:ind w:left="3279" w:hanging="1152"/>
      </w:pPr>
      <w:rPr>
        <w:rFonts w:ascii="Symbol" w:hAnsi="Symbol" w:hint="default"/>
      </w:rPr>
    </w:lvl>
    <w:lvl w:ilvl="6">
      <w:start w:val="1"/>
      <w:numFmt w:val="decimal"/>
      <w:lvlText w:val="%1.%2.%3.%4.%5.%6.%7"/>
      <w:lvlJc w:val="left"/>
      <w:pPr>
        <w:tabs>
          <w:tab w:val="num" w:pos="3423"/>
        </w:tabs>
        <w:ind w:left="3423" w:hanging="1296"/>
      </w:pPr>
      <w:rPr>
        <w:rFonts w:cs="Times New Roman" w:hint="default"/>
      </w:rPr>
    </w:lvl>
    <w:lvl w:ilvl="7">
      <w:start w:val="1"/>
      <w:numFmt w:val="decimal"/>
      <w:lvlText w:val="%1.%2.%3.%4.%5.%6.%7.%8"/>
      <w:lvlJc w:val="left"/>
      <w:pPr>
        <w:tabs>
          <w:tab w:val="num" w:pos="3567"/>
        </w:tabs>
        <w:ind w:left="3567" w:hanging="1440"/>
      </w:pPr>
      <w:rPr>
        <w:rFonts w:cs="Times New Roman" w:hint="default"/>
      </w:rPr>
    </w:lvl>
    <w:lvl w:ilvl="8">
      <w:start w:val="1"/>
      <w:numFmt w:val="decimal"/>
      <w:lvlText w:val="%1.%2.%3.%4.%5.%6.%7.%8.%9"/>
      <w:lvlJc w:val="left"/>
      <w:pPr>
        <w:tabs>
          <w:tab w:val="num" w:pos="3711"/>
        </w:tabs>
        <w:ind w:left="3711" w:hanging="1584"/>
      </w:pPr>
      <w:rPr>
        <w:rFonts w:cs="Times New Roman" w:hint="default"/>
      </w:rPr>
    </w:lvl>
  </w:abstractNum>
  <w:abstractNum w:abstractNumId="10" w15:restartNumberingAfterBreak="0">
    <w:nsid w:val="20826383"/>
    <w:multiLevelType w:val="multilevel"/>
    <w:tmpl w:val="85CA35D8"/>
    <w:lvl w:ilvl="0">
      <w:start w:val="1"/>
      <w:numFmt w:val="decimal"/>
      <w:lvlText w:val="%1"/>
      <w:lvlJc w:val="left"/>
      <w:pPr>
        <w:tabs>
          <w:tab w:val="num" w:pos="709"/>
        </w:tabs>
        <w:ind w:left="709" w:hanging="709"/>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2126"/>
        </w:tabs>
        <w:ind w:left="2126" w:hanging="708"/>
      </w:pPr>
      <w:rPr>
        <w:rFonts w:hint="default"/>
      </w:rPr>
    </w:lvl>
    <w:lvl w:ilvl="3">
      <w:start w:val="1"/>
      <w:numFmt w:val="bullet"/>
      <w:lvlRestart w:val="0"/>
      <w:lvlText w:val=""/>
      <w:lvlJc w:val="left"/>
      <w:pPr>
        <w:tabs>
          <w:tab w:val="num" w:pos="3544"/>
        </w:tabs>
        <w:ind w:left="3544" w:hanging="709"/>
      </w:pPr>
      <w:rPr>
        <w:rFonts w:ascii="Symbol" w:hAnsi="Symbol" w:hint="default"/>
        <w:color w:val="auto"/>
      </w:rPr>
    </w:lvl>
    <w:lvl w:ilvl="4">
      <w:start w:val="1"/>
      <w:numFmt w:val="decimal"/>
      <w:lvlRestart w:val="0"/>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Restart w:val="0"/>
      <w:lvlText w:val="%1.%2.%3.%4.%5.%6.%7.%8.%9"/>
      <w:lvlJc w:val="left"/>
      <w:pPr>
        <w:tabs>
          <w:tab w:val="num" w:pos="3711"/>
        </w:tabs>
        <w:ind w:left="3711" w:hanging="1584"/>
      </w:pPr>
      <w:rPr>
        <w:rFonts w:hint="default"/>
      </w:rPr>
    </w:lvl>
  </w:abstractNum>
  <w:abstractNum w:abstractNumId="11" w15:restartNumberingAfterBreak="0">
    <w:nsid w:val="2C225B66"/>
    <w:multiLevelType w:val="hybridMultilevel"/>
    <w:tmpl w:val="6612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05FA0"/>
    <w:multiLevelType w:val="hybridMultilevel"/>
    <w:tmpl w:val="A554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01F94"/>
    <w:multiLevelType w:val="hybridMultilevel"/>
    <w:tmpl w:val="498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419AC"/>
    <w:multiLevelType w:val="multilevel"/>
    <w:tmpl w:val="024A5208"/>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2A1CE9"/>
    <w:multiLevelType w:val="multilevel"/>
    <w:tmpl w:val="B9F2036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276"/>
        </w:tabs>
        <w:ind w:left="1276" w:hanging="567"/>
      </w:pPr>
      <w:rPr>
        <w:rFonts w:cs="Times New Roman" w:hint="default"/>
      </w:rPr>
    </w:lvl>
    <w:lvl w:ilvl="2">
      <w:start w:val="1"/>
      <w:numFmt w:val="decimal"/>
      <w:lvlText w:val="%1.%2.%3"/>
      <w:lvlJc w:val="left"/>
      <w:pPr>
        <w:tabs>
          <w:tab w:val="num" w:pos="2126"/>
        </w:tabs>
        <w:ind w:left="2126" w:hanging="850"/>
      </w:pPr>
      <w:rPr>
        <w:rFonts w:cs="Times New Roman" w:hint="default"/>
      </w:rPr>
    </w:lvl>
    <w:lvl w:ilvl="3">
      <w:start w:val="1"/>
      <w:numFmt w:val="bullet"/>
      <w:lvlRestart w:val="1"/>
      <w:lvlText w:val=""/>
      <w:lvlJc w:val="left"/>
      <w:pPr>
        <w:tabs>
          <w:tab w:val="num" w:pos="2835"/>
        </w:tabs>
        <w:ind w:left="2835" w:hanging="709"/>
      </w:pPr>
      <w:rPr>
        <w:rFonts w:ascii="Symbol" w:hAnsi="Symbol" w:hint="default"/>
        <w:color w:val="auto"/>
      </w:rPr>
    </w:lvl>
    <w:lvl w:ilvl="4">
      <w:start w:val="1"/>
      <w:numFmt w:val="bullet"/>
      <w:lvlText w:val=""/>
      <w:lvlJc w:val="left"/>
      <w:pPr>
        <w:tabs>
          <w:tab w:val="num" w:pos="3135"/>
        </w:tabs>
        <w:ind w:left="3135" w:hanging="1008"/>
      </w:pPr>
      <w:rPr>
        <w:rFonts w:ascii="Symbol" w:hAnsi="Symbol" w:hint="default"/>
      </w:rPr>
    </w:lvl>
    <w:lvl w:ilvl="5">
      <w:start w:val="1"/>
      <w:numFmt w:val="bullet"/>
      <w:lvlText w:val=""/>
      <w:lvlJc w:val="left"/>
      <w:pPr>
        <w:tabs>
          <w:tab w:val="num" w:pos="3279"/>
        </w:tabs>
        <w:ind w:left="3279" w:hanging="1152"/>
      </w:pPr>
      <w:rPr>
        <w:rFonts w:ascii="Symbol" w:hAnsi="Symbol" w:hint="default"/>
      </w:rPr>
    </w:lvl>
    <w:lvl w:ilvl="6">
      <w:start w:val="1"/>
      <w:numFmt w:val="decimal"/>
      <w:lvlText w:val="%1.%2.%3.%4.%5.%6.%7"/>
      <w:lvlJc w:val="left"/>
      <w:pPr>
        <w:tabs>
          <w:tab w:val="num" w:pos="3423"/>
        </w:tabs>
        <w:ind w:left="3423" w:hanging="1296"/>
      </w:pPr>
      <w:rPr>
        <w:rFonts w:cs="Times New Roman" w:hint="default"/>
      </w:rPr>
    </w:lvl>
    <w:lvl w:ilvl="7">
      <w:start w:val="1"/>
      <w:numFmt w:val="decimal"/>
      <w:lvlText w:val="%1.%2.%3.%4.%5.%6.%7.%8"/>
      <w:lvlJc w:val="left"/>
      <w:pPr>
        <w:tabs>
          <w:tab w:val="num" w:pos="3567"/>
        </w:tabs>
        <w:ind w:left="3567" w:hanging="1440"/>
      </w:pPr>
      <w:rPr>
        <w:rFonts w:cs="Times New Roman" w:hint="default"/>
      </w:rPr>
    </w:lvl>
    <w:lvl w:ilvl="8">
      <w:start w:val="1"/>
      <w:numFmt w:val="decimal"/>
      <w:lvlText w:val="%1.%2.%3.%4.%5.%6.%7.%8.%9"/>
      <w:lvlJc w:val="left"/>
      <w:pPr>
        <w:tabs>
          <w:tab w:val="num" w:pos="3711"/>
        </w:tabs>
        <w:ind w:left="3711" w:hanging="1584"/>
      </w:pPr>
      <w:rPr>
        <w:rFonts w:cs="Times New Roman" w:hint="default"/>
      </w:rPr>
    </w:lvl>
  </w:abstractNum>
  <w:abstractNum w:abstractNumId="16" w15:restartNumberingAfterBreak="0">
    <w:nsid w:val="5E617D8A"/>
    <w:multiLevelType w:val="hybridMultilevel"/>
    <w:tmpl w:val="C6AE7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831C49"/>
    <w:multiLevelType w:val="multilevel"/>
    <w:tmpl w:val="85CA35D8"/>
    <w:lvl w:ilvl="0">
      <w:start w:val="1"/>
      <w:numFmt w:val="decimal"/>
      <w:lvlText w:val="%1"/>
      <w:lvlJc w:val="left"/>
      <w:pPr>
        <w:tabs>
          <w:tab w:val="num" w:pos="709"/>
        </w:tabs>
        <w:ind w:left="709" w:hanging="709"/>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2126"/>
        </w:tabs>
        <w:ind w:left="2126" w:hanging="708"/>
      </w:pPr>
      <w:rPr>
        <w:rFonts w:hint="default"/>
      </w:rPr>
    </w:lvl>
    <w:lvl w:ilvl="3">
      <w:start w:val="1"/>
      <w:numFmt w:val="bullet"/>
      <w:lvlRestart w:val="0"/>
      <w:lvlText w:val=""/>
      <w:lvlJc w:val="left"/>
      <w:pPr>
        <w:tabs>
          <w:tab w:val="num" w:pos="3544"/>
        </w:tabs>
        <w:ind w:left="3544" w:hanging="709"/>
      </w:pPr>
      <w:rPr>
        <w:rFonts w:ascii="Symbol" w:hAnsi="Symbol" w:hint="default"/>
        <w:color w:val="auto"/>
      </w:rPr>
    </w:lvl>
    <w:lvl w:ilvl="4">
      <w:start w:val="1"/>
      <w:numFmt w:val="decimal"/>
      <w:lvlRestart w:val="0"/>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Restart w:val="0"/>
      <w:lvlText w:val="%1.%2.%3.%4.%5.%6.%7.%8.%9"/>
      <w:lvlJc w:val="left"/>
      <w:pPr>
        <w:tabs>
          <w:tab w:val="num" w:pos="3711"/>
        </w:tabs>
        <w:ind w:left="3711" w:hanging="1584"/>
      </w:pPr>
      <w:rPr>
        <w:rFonts w:hint="default"/>
      </w:rPr>
    </w:lvl>
  </w:abstractNum>
  <w:abstractNum w:abstractNumId="18" w15:restartNumberingAfterBreak="0">
    <w:nsid w:val="7D631263"/>
    <w:multiLevelType w:val="hybridMultilevel"/>
    <w:tmpl w:val="1A00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9"/>
  </w:num>
  <w:num w:numId="5">
    <w:abstractNumId w:val="4"/>
  </w:num>
  <w:num w:numId="6">
    <w:abstractNumId w:val="9"/>
  </w:num>
  <w:num w:numId="7">
    <w:abstractNumId w:val="3"/>
  </w:num>
  <w:num w:numId="8">
    <w:abstractNumId w:val="9"/>
  </w:num>
  <w:num w:numId="9">
    <w:abstractNumId w:val="2"/>
  </w:num>
  <w:num w:numId="10">
    <w:abstractNumId w:val="1"/>
  </w:num>
  <w:num w:numId="11">
    <w:abstractNumId w:val="10"/>
  </w:num>
  <w:num w:numId="12">
    <w:abstractNumId w:val="10"/>
  </w:num>
  <w:num w:numId="13">
    <w:abstractNumId w:val="10"/>
  </w:num>
  <w:num w:numId="14">
    <w:abstractNumId w:val="1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3"/>
  </w:num>
  <w:num w:numId="23">
    <w:abstractNumId w:val="18"/>
  </w:num>
  <w:num w:numId="24">
    <w:abstractNumId w:val="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
  </w:num>
  <w:num w:numId="29">
    <w:abstractNumId w:val="7"/>
  </w:num>
  <w:num w:numId="30">
    <w:abstractNumId w:val="9"/>
  </w:num>
  <w:num w:numId="31">
    <w:abstractNumId w:val="9"/>
  </w:num>
  <w:num w:numId="32">
    <w:abstractNumId w:val="9"/>
  </w:num>
  <w:num w:numId="33">
    <w:abstractNumId w:val="11"/>
  </w:num>
  <w:num w:numId="34">
    <w:abstractNumId w:val="1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21"/>
    <w:rsid w:val="0003644E"/>
    <w:rsid w:val="001211F5"/>
    <w:rsid w:val="001A78BD"/>
    <w:rsid w:val="00337A55"/>
    <w:rsid w:val="00520FD6"/>
    <w:rsid w:val="005F6C60"/>
    <w:rsid w:val="0062710B"/>
    <w:rsid w:val="00757BB1"/>
    <w:rsid w:val="00782549"/>
    <w:rsid w:val="009015F2"/>
    <w:rsid w:val="009B43D2"/>
    <w:rsid w:val="00AD15F1"/>
    <w:rsid w:val="00AF65FE"/>
    <w:rsid w:val="00B00E91"/>
    <w:rsid w:val="00B23C32"/>
    <w:rsid w:val="00B30207"/>
    <w:rsid w:val="00B577F4"/>
    <w:rsid w:val="00CE0ECB"/>
    <w:rsid w:val="00CF36A0"/>
    <w:rsid w:val="00D04247"/>
    <w:rsid w:val="00D047EA"/>
    <w:rsid w:val="00D46615"/>
    <w:rsid w:val="00ED4721"/>
    <w:rsid w:val="00EF0D93"/>
    <w:rsid w:val="00F4197D"/>
    <w:rsid w:val="00F4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FAC"/>
  <w15:docId w15:val="{57D4B26A-09A2-9447-8462-AB10272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5F1"/>
    <w:rPr>
      <w:rFonts w:eastAsia="Times New Roman"/>
      <w:sz w:val="24"/>
      <w:szCs w:val="24"/>
      <w:lang w:val="en-GB"/>
    </w:rPr>
  </w:style>
  <w:style w:type="paragraph" w:styleId="Heading1">
    <w:name w:val="heading 1"/>
    <w:basedOn w:val="Normal"/>
    <w:next w:val="Normal"/>
    <w:link w:val="Heading1Char"/>
    <w:qFormat/>
    <w:rsid w:val="00AD15F1"/>
    <w:pPr>
      <w:keepNext/>
      <w:tabs>
        <w:tab w:val="center" w:pos="720"/>
      </w:tabs>
      <w:spacing w:before="240"/>
      <w:jc w:val="center"/>
      <w:outlineLvl w:val="0"/>
    </w:pPr>
    <w:rPr>
      <w:b/>
      <w:caps/>
      <w:szCs w:val="20"/>
    </w:rPr>
  </w:style>
  <w:style w:type="paragraph" w:styleId="Heading2">
    <w:name w:val="heading 2"/>
    <w:basedOn w:val="Normal"/>
    <w:next w:val="Normal"/>
    <w:link w:val="Heading2Char"/>
    <w:qFormat/>
    <w:rsid w:val="00CE0ECB"/>
    <w:pPr>
      <w:keepNext/>
      <w:spacing w:before="240"/>
      <w:outlineLvl w:val="1"/>
    </w:pPr>
    <w:rPr>
      <w:b/>
      <w:caps/>
      <w:color w:val="8A1F6B"/>
      <w:szCs w:val="20"/>
    </w:rPr>
  </w:style>
  <w:style w:type="paragraph" w:styleId="Heading3">
    <w:name w:val="heading 3"/>
    <w:basedOn w:val="Normal"/>
    <w:next w:val="ListNumber"/>
    <w:link w:val="Heading3Char"/>
    <w:qFormat/>
    <w:rsid w:val="0003644E"/>
    <w:pPr>
      <w:keepNext/>
      <w:numPr>
        <w:numId w:val="8"/>
      </w:numPr>
      <w:spacing w:before="240"/>
      <w:outlineLvl w:val="2"/>
    </w:pPr>
    <w:rPr>
      <w:b/>
      <w:color w:val="8A1F6B"/>
      <w:szCs w:val="20"/>
    </w:rPr>
  </w:style>
  <w:style w:type="paragraph" w:styleId="Heading4">
    <w:name w:val="heading 4"/>
    <w:basedOn w:val="Normal"/>
    <w:next w:val="Normal"/>
    <w:link w:val="Heading4Char"/>
    <w:qFormat/>
    <w:rsid w:val="00AD15F1"/>
    <w:pPr>
      <w:keepNext/>
      <w:spacing w:before="240" w:after="60"/>
      <w:jc w:val="both"/>
      <w:outlineLvl w:val="3"/>
    </w:pPr>
    <w:rPr>
      <w:b/>
      <w:bCs/>
      <w:sz w:val="28"/>
      <w:szCs w:val="28"/>
    </w:rPr>
  </w:style>
  <w:style w:type="paragraph" w:styleId="Heading5">
    <w:name w:val="heading 5"/>
    <w:basedOn w:val="Normal"/>
    <w:next w:val="Normal"/>
    <w:link w:val="Heading5Char"/>
    <w:qFormat/>
    <w:rsid w:val="00AD15F1"/>
    <w:pPr>
      <w:spacing w:before="240" w:after="60"/>
      <w:outlineLvl w:val="4"/>
    </w:pPr>
    <w:rPr>
      <w:b/>
      <w:bCs/>
      <w:i/>
      <w:iCs/>
      <w:sz w:val="26"/>
      <w:szCs w:val="26"/>
    </w:rPr>
  </w:style>
  <w:style w:type="paragraph" w:styleId="Heading6">
    <w:name w:val="heading 6"/>
    <w:basedOn w:val="Normal"/>
    <w:next w:val="Normal"/>
    <w:link w:val="Heading6Char"/>
    <w:qFormat/>
    <w:rsid w:val="00AD15F1"/>
    <w:pPr>
      <w:keepNext/>
      <w:outlineLvl w:val="5"/>
    </w:pPr>
    <w:rPr>
      <w:color w:val="844187"/>
      <w:sz w:val="36"/>
    </w:rPr>
  </w:style>
  <w:style w:type="paragraph" w:styleId="Heading8">
    <w:name w:val="heading 8"/>
    <w:basedOn w:val="Normal"/>
    <w:next w:val="Normal"/>
    <w:link w:val="Heading8Char"/>
    <w:qFormat/>
    <w:rsid w:val="00AD15F1"/>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5F1"/>
    <w:pPr>
      <w:tabs>
        <w:tab w:val="center" w:pos="4153"/>
        <w:tab w:val="right" w:pos="8306"/>
      </w:tabs>
    </w:pPr>
  </w:style>
  <w:style w:type="character" w:customStyle="1" w:styleId="HeaderChar">
    <w:name w:val="Header Char"/>
    <w:basedOn w:val="DefaultParagraphFont"/>
    <w:link w:val="Header"/>
    <w:rsid w:val="009B43D2"/>
    <w:rPr>
      <w:rFonts w:eastAsia="Times New Roman"/>
      <w:sz w:val="24"/>
      <w:szCs w:val="24"/>
      <w:lang w:val="en-GB"/>
    </w:rPr>
  </w:style>
  <w:style w:type="paragraph" w:styleId="Footer">
    <w:name w:val="footer"/>
    <w:basedOn w:val="Normal"/>
    <w:link w:val="FooterChar"/>
    <w:rsid w:val="00AD15F1"/>
    <w:pPr>
      <w:tabs>
        <w:tab w:val="center" w:pos="4153"/>
        <w:tab w:val="right" w:pos="8306"/>
      </w:tabs>
    </w:pPr>
  </w:style>
  <w:style w:type="character" w:customStyle="1" w:styleId="FooterChar">
    <w:name w:val="Footer Char"/>
    <w:basedOn w:val="DefaultParagraphFont"/>
    <w:link w:val="Footer"/>
    <w:rsid w:val="009B43D2"/>
    <w:rPr>
      <w:rFonts w:eastAsia="Times New Roman"/>
      <w:sz w:val="24"/>
      <w:szCs w:val="24"/>
      <w:lang w:val="en-GB"/>
    </w:rPr>
  </w:style>
  <w:style w:type="character" w:customStyle="1" w:styleId="Heading2Char">
    <w:name w:val="Heading 2 Char"/>
    <w:basedOn w:val="DefaultParagraphFont"/>
    <w:link w:val="Heading2"/>
    <w:rsid w:val="00CE0ECB"/>
    <w:rPr>
      <w:rFonts w:eastAsia="Times New Roman"/>
      <w:b/>
      <w:caps/>
      <w:color w:val="8A1F6B"/>
      <w:sz w:val="24"/>
      <w:szCs w:val="20"/>
      <w:lang w:val="en-GB"/>
    </w:rPr>
  </w:style>
  <w:style w:type="paragraph" w:styleId="BalloonText">
    <w:name w:val="Balloon Text"/>
    <w:basedOn w:val="Normal"/>
    <w:link w:val="BalloonTextChar"/>
    <w:semiHidden/>
    <w:rsid w:val="00AD15F1"/>
    <w:rPr>
      <w:rFonts w:ascii="Tahoma" w:hAnsi="Tahoma" w:cs="Tahoma"/>
      <w:sz w:val="16"/>
      <w:szCs w:val="16"/>
    </w:rPr>
  </w:style>
  <w:style w:type="character" w:customStyle="1" w:styleId="BalloonTextChar">
    <w:name w:val="Balloon Text Char"/>
    <w:basedOn w:val="DefaultParagraphFont"/>
    <w:link w:val="BalloonText"/>
    <w:semiHidden/>
    <w:rsid w:val="00AD15F1"/>
    <w:rPr>
      <w:rFonts w:ascii="Tahoma" w:eastAsia="Times New Roman" w:hAnsi="Tahoma" w:cs="Tahoma"/>
      <w:sz w:val="16"/>
      <w:szCs w:val="16"/>
      <w:lang w:val="en-GB"/>
    </w:rPr>
  </w:style>
  <w:style w:type="paragraph" w:styleId="BodyText">
    <w:name w:val="Body Text"/>
    <w:basedOn w:val="Normal"/>
    <w:link w:val="BodyTextChar"/>
    <w:autoRedefine/>
    <w:rsid w:val="00AD15F1"/>
    <w:pPr>
      <w:tabs>
        <w:tab w:val="left" w:pos="0"/>
        <w:tab w:val="left" w:pos="743"/>
        <w:tab w:val="center" w:pos="4854"/>
        <w:tab w:val="right" w:pos="9957"/>
      </w:tabs>
      <w:autoSpaceDE w:val="0"/>
      <w:autoSpaceDN w:val="0"/>
      <w:adjustRightInd w:val="0"/>
    </w:pPr>
    <w:rPr>
      <w:sz w:val="20"/>
      <w:lang w:val="en-US"/>
    </w:rPr>
  </w:style>
  <w:style w:type="character" w:customStyle="1" w:styleId="BodyTextChar">
    <w:name w:val="Body Text Char"/>
    <w:basedOn w:val="DefaultParagraphFont"/>
    <w:link w:val="BodyText"/>
    <w:rsid w:val="00AD15F1"/>
    <w:rPr>
      <w:rFonts w:eastAsia="Times New Roman"/>
      <w:sz w:val="20"/>
      <w:szCs w:val="24"/>
    </w:rPr>
  </w:style>
  <w:style w:type="character" w:styleId="CommentReference">
    <w:name w:val="annotation reference"/>
    <w:basedOn w:val="DefaultParagraphFont"/>
    <w:semiHidden/>
    <w:rsid w:val="00AD15F1"/>
    <w:rPr>
      <w:sz w:val="16"/>
      <w:szCs w:val="16"/>
    </w:rPr>
  </w:style>
  <w:style w:type="paragraph" w:styleId="CommentText">
    <w:name w:val="annotation text"/>
    <w:basedOn w:val="Normal"/>
    <w:link w:val="CommentTextChar"/>
    <w:semiHidden/>
    <w:rsid w:val="00AD15F1"/>
    <w:rPr>
      <w:sz w:val="20"/>
      <w:szCs w:val="20"/>
    </w:rPr>
  </w:style>
  <w:style w:type="character" w:customStyle="1" w:styleId="CommentTextChar">
    <w:name w:val="Comment Text Char"/>
    <w:basedOn w:val="DefaultParagraphFont"/>
    <w:link w:val="CommentText"/>
    <w:semiHidden/>
    <w:rsid w:val="00AD15F1"/>
    <w:rPr>
      <w:rFonts w:eastAsia="Times New Roman"/>
      <w:sz w:val="20"/>
      <w:szCs w:val="20"/>
      <w:lang w:val="en-GB"/>
    </w:rPr>
  </w:style>
  <w:style w:type="paragraph" w:styleId="DocumentMap">
    <w:name w:val="Document Map"/>
    <w:basedOn w:val="Normal"/>
    <w:link w:val="DocumentMapChar"/>
    <w:semiHidden/>
    <w:rsid w:val="00AD15F1"/>
    <w:pPr>
      <w:shd w:val="clear" w:color="auto" w:fill="000080"/>
    </w:pPr>
    <w:rPr>
      <w:rFonts w:ascii="Tahoma" w:hAnsi="Tahoma" w:cs="Tahoma"/>
    </w:rPr>
  </w:style>
  <w:style w:type="character" w:customStyle="1" w:styleId="DocumentMapChar">
    <w:name w:val="Document Map Char"/>
    <w:basedOn w:val="DefaultParagraphFont"/>
    <w:link w:val="DocumentMap"/>
    <w:semiHidden/>
    <w:rsid w:val="00AD15F1"/>
    <w:rPr>
      <w:rFonts w:ascii="Tahoma" w:eastAsia="Times New Roman" w:hAnsi="Tahoma" w:cs="Tahoma"/>
      <w:sz w:val="24"/>
      <w:szCs w:val="24"/>
      <w:shd w:val="clear" w:color="auto" w:fill="000080"/>
      <w:lang w:val="en-GB"/>
    </w:rPr>
  </w:style>
  <w:style w:type="paragraph" w:styleId="EnvelopeAddress">
    <w:name w:val="envelope address"/>
    <w:basedOn w:val="Normal"/>
    <w:rsid w:val="00AD15F1"/>
    <w:pPr>
      <w:framePr w:w="7920" w:h="1980" w:hRule="exact" w:hSpace="180" w:wrap="auto" w:hAnchor="page" w:xAlign="center" w:yAlign="bottom"/>
      <w:ind w:left="2880"/>
    </w:pPr>
    <w:rPr>
      <w:rFonts w:cs="Arial"/>
    </w:rPr>
  </w:style>
  <w:style w:type="character" w:styleId="FollowedHyperlink">
    <w:name w:val="FollowedHyperlink"/>
    <w:basedOn w:val="DefaultParagraphFont"/>
    <w:rsid w:val="00AD15F1"/>
    <w:rPr>
      <w:color w:val="800080"/>
      <w:u w:val="single"/>
    </w:rPr>
  </w:style>
  <w:style w:type="character" w:styleId="FootnoteReference">
    <w:name w:val="footnote reference"/>
    <w:basedOn w:val="DefaultParagraphFont"/>
    <w:rsid w:val="00AD15F1"/>
    <w:rPr>
      <w:vertAlign w:val="superscript"/>
    </w:rPr>
  </w:style>
  <w:style w:type="paragraph" w:styleId="FootnoteText">
    <w:name w:val="footnote text"/>
    <w:basedOn w:val="Normal"/>
    <w:link w:val="FootnoteTextChar"/>
    <w:rsid w:val="00AD15F1"/>
  </w:style>
  <w:style w:type="character" w:customStyle="1" w:styleId="FootnoteTextChar">
    <w:name w:val="Footnote Text Char"/>
    <w:basedOn w:val="DefaultParagraphFont"/>
    <w:link w:val="FootnoteText"/>
    <w:rsid w:val="00AD15F1"/>
    <w:rPr>
      <w:rFonts w:eastAsia="Times New Roman"/>
      <w:sz w:val="24"/>
      <w:szCs w:val="24"/>
      <w:lang w:val="en-GB"/>
    </w:rPr>
  </w:style>
  <w:style w:type="character" w:customStyle="1" w:styleId="Heading1Char">
    <w:name w:val="Heading 1 Char"/>
    <w:basedOn w:val="DefaultParagraphFont"/>
    <w:link w:val="Heading1"/>
    <w:rsid w:val="00AD15F1"/>
    <w:rPr>
      <w:rFonts w:eastAsia="Times New Roman"/>
      <w:b/>
      <w:caps/>
      <w:sz w:val="24"/>
      <w:szCs w:val="20"/>
      <w:lang w:val="en-GB"/>
    </w:rPr>
  </w:style>
  <w:style w:type="character" w:customStyle="1" w:styleId="Heading3Char">
    <w:name w:val="Heading 3 Char"/>
    <w:basedOn w:val="DefaultParagraphFont"/>
    <w:link w:val="Heading3"/>
    <w:rsid w:val="0003644E"/>
    <w:rPr>
      <w:rFonts w:eastAsia="Times New Roman"/>
      <w:b/>
      <w:color w:val="8A1F6B"/>
      <w:sz w:val="24"/>
      <w:szCs w:val="20"/>
      <w:lang w:val="en-GB"/>
    </w:rPr>
  </w:style>
  <w:style w:type="paragraph" w:styleId="ListNumber">
    <w:name w:val="List Number"/>
    <w:basedOn w:val="Normal"/>
    <w:qFormat/>
    <w:rsid w:val="00AD15F1"/>
    <w:pPr>
      <w:keepLines/>
      <w:numPr>
        <w:ilvl w:val="1"/>
        <w:numId w:val="8"/>
      </w:numPr>
      <w:spacing w:before="240"/>
      <w:jc w:val="both"/>
    </w:pPr>
    <w:rPr>
      <w:szCs w:val="20"/>
    </w:rPr>
  </w:style>
  <w:style w:type="character" w:customStyle="1" w:styleId="Heading4Char">
    <w:name w:val="Heading 4 Char"/>
    <w:basedOn w:val="DefaultParagraphFont"/>
    <w:link w:val="Heading4"/>
    <w:rsid w:val="00AD15F1"/>
    <w:rPr>
      <w:rFonts w:eastAsia="Times New Roman"/>
      <w:b/>
      <w:bCs/>
      <w:sz w:val="28"/>
      <w:szCs w:val="28"/>
      <w:lang w:val="en-GB"/>
    </w:rPr>
  </w:style>
  <w:style w:type="character" w:customStyle="1" w:styleId="Heading5Char">
    <w:name w:val="Heading 5 Char"/>
    <w:basedOn w:val="DefaultParagraphFont"/>
    <w:link w:val="Heading5"/>
    <w:rsid w:val="00AD15F1"/>
    <w:rPr>
      <w:rFonts w:eastAsia="Times New Roman"/>
      <w:b/>
      <w:bCs/>
      <w:i/>
      <w:iCs/>
      <w:sz w:val="26"/>
      <w:szCs w:val="26"/>
      <w:lang w:val="en-GB"/>
    </w:rPr>
  </w:style>
  <w:style w:type="character" w:customStyle="1" w:styleId="Heading6Char">
    <w:name w:val="Heading 6 Char"/>
    <w:basedOn w:val="DefaultParagraphFont"/>
    <w:link w:val="Heading6"/>
    <w:rsid w:val="00AD15F1"/>
    <w:rPr>
      <w:rFonts w:eastAsia="Times New Roman"/>
      <w:color w:val="844187"/>
      <w:sz w:val="36"/>
      <w:szCs w:val="24"/>
      <w:lang w:val="en-GB"/>
    </w:rPr>
  </w:style>
  <w:style w:type="character" w:customStyle="1" w:styleId="Heading8Char">
    <w:name w:val="Heading 8 Char"/>
    <w:basedOn w:val="DefaultParagraphFont"/>
    <w:link w:val="Heading8"/>
    <w:rsid w:val="00AD15F1"/>
    <w:rPr>
      <w:rFonts w:eastAsia="Times New Roman"/>
      <w:b/>
      <w:bCs/>
      <w:sz w:val="28"/>
      <w:szCs w:val="24"/>
      <w:lang w:val="en-GB"/>
    </w:rPr>
  </w:style>
  <w:style w:type="character" w:styleId="Hyperlink">
    <w:name w:val="Hyperlink"/>
    <w:basedOn w:val="DefaultParagraphFont"/>
    <w:uiPriority w:val="99"/>
    <w:rsid w:val="00AD15F1"/>
    <w:rPr>
      <w:color w:val="0000FF"/>
      <w:u w:val="single"/>
    </w:rPr>
  </w:style>
  <w:style w:type="paragraph" w:styleId="ListNumber2">
    <w:name w:val="List Number 2"/>
    <w:basedOn w:val="Normal"/>
    <w:qFormat/>
    <w:rsid w:val="00AD15F1"/>
    <w:pPr>
      <w:numPr>
        <w:ilvl w:val="2"/>
        <w:numId w:val="8"/>
      </w:numPr>
      <w:spacing w:before="240"/>
      <w:jc w:val="both"/>
    </w:pPr>
    <w:rPr>
      <w:szCs w:val="20"/>
    </w:rPr>
  </w:style>
  <w:style w:type="paragraph" w:styleId="ListNumber3">
    <w:name w:val="List Number 3"/>
    <w:basedOn w:val="Normal"/>
    <w:qFormat/>
    <w:rsid w:val="00AD15F1"/>
    <w:pPr>
      <w:numPr>
        <w:ilvl w:val="3"/>
        <w:numId w:val="8"/>
      </w:numPr>
    </w:pPr>
  </w:style>
  <w:style w:type="paragraph" w:styleId="ListNumber4">
    <w:name w:val="List Number 4"/>
    <w:basedOn w:val="Normal"/>
    <w:next w:val="ListNumber5"/>
    <w:qFormat/>
    <w:rsid w:val="00AD15F1"/>
    <w:pPr>
      <w:keepLines/>
      <w:spacing w:before="240"/>
      <w:jc w:val="both"/>
    </w:pPr>
  </w:style>
  <w:style w:type="paragraph" w:styleId="ListNumber5">
    <w:name w:val="List Number 5"/>
    <w:basedOn w:val="Normal"/>
    <w:next w:val="Normal"/>
    <w:qFormat/>
    <w:rsid w:val="00AD15F1"/>
    <w:pPr>
      <w:spacing w:before="240"/>
      <w:jc w:val="both"/>
    </w:pPr>
  </w:style>
  <w:style w:type="paragraph" w:customStyle="1" w:styleId="ListNumber6">
    <w:name w:val="List Number 6"/>
    <w:basedOn w:val="ListNumber5"/>
    <w:qFormat/>
    <w:rsid w:val="00AD15F1"/>
  </w:style>
  <w:style w:type="paragraph" w:customStyle="1" w:styleId="ListNumber7">
    <w:name w:val="List Number 7"/>
    <w:basedOn w:val="ListNumber6"/>
    <w:qFormat/>
    <w:rsid w:val="00AD15F1"/>
    <w:pPr>
      <w:spacing w:before="0"/>
    </w:pPr>
  </w:style>
  <w:style w:type="paragraph" w:styleId="MessageHeader">
    <w:name w:val="Message Header"/>
    <w:basedOn w:val="Normal"/>
    <w:link w:val="MessageHeaderChar"/>
    <w:rsid w:val="00AD15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D15F1"/>
    <w:rPr>
      <w:rFonts w:ascii="Arial" w:eastAsia="Times New Roman" w:hAnsi="Arial"/>
      <w:sz w:val="24"/>
      <w:szCs w:val="24"/>
      <w:shd w:val="pct20" w:color="auto" w:fill="auto"/>
      <w:lang w:val="en-GB"/>
    </w:rPr>
  </w:style>
  <w:style w:type="paragraph" w:customStyle="1" w:styleId="MessageHeaderFirst">
    <w:name w:val="Message Header First"/>
    <w:basedOn w:val="MessageHeader"/>
    <w:next w:val="MessageHeader"/>
    <w:rsid w:val="00AD15F1"/>
    <w:pPr>
      <w:keepLines/>
      <w:pBdr>
        <w:top w:val="none" w:sz="0" w:space="0" w:color="auto"/>
        <w:left w:val="none" w:sz="0" w:space="0" w:color="auto"/>
        <w:bottom w:val="none" w:sz="0" w:space="0" w:color="auto"/>
        <w:right w:val="none" w:sz="0" w:space="0" w:color="auto"/>
      </w:pBdr>
      <w:shd w:val="clear" w:color="auto" w:fill="auto"/>
      <w:tabs>
        <w:tab w:val="left" w:pos="720"/>
      </w:tabs>
      <w:spacing w:before="220" w:after="120" w:line="180" w:lineRule="atLeast"/>
      <w:ind w:left="720" w:hanging="720"/>
    </w:pPr>
    <w:rPr>
      <w:spacing w:val="-5"/>
      <w:sz w:val="20"/>
    </w:rPr>
  </w:style>
  <w:style w:type="paragraph" w:styleId="NormalWeb">
    <w:name w:val="Normal (Web)"/>
    <w:basedOn w:val="Normal"/>
    <w:rsid w:val="00AD15F1"/>
    <w:pPr>
      <w:spacing w:before="100" w:beforeAutospacing="1" w:after="100" w:afterAutospacing="1"/>
    </w:pPr>
  </w:style>
  <w:style w:type="paragraph" w:customStyle="1" w:styleId="NoteLevel31">
    <w:name w:val="Note Level 31"/>
    <w:basedOn w:val="Normal"/>
    <w:uiPriority w:val="99"/>
    <w:semiHidden/>
    <w:unhideWhenUsed/>
    <w:rsid w:val="00AD15F1"/>
    <w:pPr>
      <w:keepNext/>
      <w:numPr>
        <w:ilvl w:val="2"/>
        <w:numId w:val="21"/>
      </w:numPr>
      <w:contextualSpacing/>
      <w:outlineLvl w:val="2"/>
    </w:pPr>
    <w:rPr>
      <w:rFonts w:ascii="Verdana" w:hAnsi="Verdana"/>
      <w:lang w:eastAsia="ja-JP"/>
    </w:rPr>
  </w:style>
  <w:style w:type="paragraph" w:customStyle="1" w:styleId="NoteLevel41">
    <w:name w:val="Note Level 41"/>
    <w:basedOn w:val="Normal"/>
    <w:uiPriority w:val="99"/>
    <w:semiHidden/>
    <w:unhideWhenUsed/>
    <w:rsid w:val="00AD15F1"/>
    <w:pPr>
      <w:keepNext/>
      <w:numPr>
        <w:ilvl w:val="3"/>
        <w:numId w:val="21"/>
      </w:numPr>
      <w:contextualSpacing/>
      <w:outlineLvl w:val="3"/>
    </w:pPr>
    <w:rPr>
      <w:rFonts w:ascii="Verdana" w:hAnsi="Verdana"/>
      <w:lang w:eastAsia="ja-JP"/>
    </w:rPr>
  </w:style>
  <w:style w:type="paragraph" w:customStyle="1" w:styleId="NoteLevel51">
    <w:name w:val="Note Level 51"/>
    <w:basedOn w:val="Normal"/>
    <w:uiPriority w:val="99"/>
    <w:semiHidden/>
    <w:unhideWhenUsed/>
    <w:rsid w:val="00AD15F1"/>
    <w:pPr>
      <w:keepNext/>
      <w:numPr>
        <w:ilvl w:val="4"/>
        <w:numId w:val="21"/>
      </w:numPr>
      <w:contextualSpacing/>
      <w:outlineLvl w:val="4"/>
    </w:pPr>
    <w:rPr>
      <w:rFonts w:ascii="Verdana" w:hAnsi="Verdana"/>
      <w:lang w:eastAsia="ja-JP"/>
    </w:rPr>
  </w:style>
  <w:style w:type="paragraph" w:customStyle="1" w:styleId="NoteLevel61">
    <w:name w:val="Note Level 61"/>
    <w:basedOn w:val="Normal"/>
    <w:uiPriority w:val="99"/>
    <w:semiHidden/>
    <w:unhideWhenUsed/>
    <w:rsid w:val="00AD15F1"/>
    <w:pPr>
      <w:keepNext/>
      <w:numPr>
        <w:ilvl w:val="5"/>
        <w:numId w:val="21"/>
      </w:numPr>
      <w:contextualSpacing/>
      <w:outlineLvl w:val="5"/>
    </w:pPr>
    <w:rPr>
      <w:rFonts w:ascii="Verdana" w:hAnsi="Verdana"/>
      <w:lang w:eastAsia="ja-JP"/>
    </w:rPr>
  </w:style>
  <w:style w:type="paragraph" w:customStyle="1" w:styleId="NoteLevel71">
    <w:name w:val="Note Level 71"/>
    <w:basedOn w:val="Normal"/>
    <w:uiPriority w:val="99"/>
    <w:semiHidden/>
    <w:unhideWhenUsed/>
    <w:rsid w:val="00AD15F1"/>
    <w:pPr>
      <w:keepNext/>
      <w:numPr>
        <w:ilvl w:val="6"/>
        <w:numId w:val="21"/>
      </w:numPr>
      <w:contextualSpacing/>
      <w:outlineLvl w:val="6"/>
    </w:pPr>
    <w:rPr>
      <w:rFonts w:ascii="Verdana" w:hAnsi="Verdana"/>
      <w:lang w:eastAsia="ja-JP"/>
    </w:rPr>
  </w:style>
  <w:style w:type="paragraph" w:customStyle="1" w:styleId="NoteLevel81">
    <w:name w:val="Note Level 81"/>
    <w:basedOn w:val="Normal"/>
    <w:uiPriority w:val="99"/>
    <w:semiHidden/>
    <w:unhideWhenUsed/>
    <w:rsid w:val="00AD15F1"/>
    <w:pPr>
      <w:keepNext/>
      <w:numPr>
        <w:ilvl w:val="7"/>
        <w:numId w:val="21"/>
      </w:numPr>
      <w:contextualSpacing/>
      <w:outlineLvl w:val="7"/>
    </w:pPr>
    <w:rPr>
      <w:rFonts w:ascii="Verdana" w:hAnsi="Verdana"/>
      <w:lang w:eastAsia="ja-JP"/>
    </w:rPr>
  </w:style>
  <w:style w:type="paragraph" w:customStyle="1" w:styleId="NoteLevel91">
    <w:name w:val="Note Level 91"/>
    <w:basedOn w:val="Normal"/>
    <w:uiPriority w:val="99"/>
    <w:semiHidden/>
    <w:unhideWhenUsed/>
    <w:rsid w:val="00AD15F1"/>
    <w:pPr>
      <w:keepNext/>
      <w:numPr>
        <w:ilvl w:val="8"/>
        <w:numId w:val="21"/>
      </w:numPr>
      <w:contextualSpacing/>
      <w:outlineLvl w:val="8"/>
    </w:pPr>
    <w:rPr>
      <w:rFonts w:ascii="Verdana" w:hAnsi="Verdana"/>
      <w:lang w:eastAsia="ja-JP"/>
    </w:rPr>
  </w:style>
  <w:style w:type="character" w:styleId="PageNumber">
    <w:name w:val="page number"/>
    <w:basedOn w:val="DefaultParagraphFont"/>
    <w:rsid w:val="00AD15F1"/>
  </w:style>
  <w:style w:type="character" w:customStyle="1" w:styleId="PersonalComposeStyle">
    <w:name w:val="Personal Compose Style"/>
    <w:basedOn w:val="DefaultParagraphFont"/>
    <w:rsid w:val="00AD15F1"/>
    <w:rPr>
      <w:rFonts w:ascii="Times New Roman" w:hAnsi="Times New Roman" w:cs="Arial"/>
      <w:b w:val="0"/>
      <w:i w:val="0"/>
      <w:color w:val="auto"/>
      <w:sz w:val="24"/>
    </w:rPr>
  </w:style>
  <w:style w:type="character" w:customStyle="1" w:styleId="PersonalReplyStyle">
    <w:name w:val="Personal Reply Style"/>
    <w:basedOn w:val="DefaultParagraphFont"/>
    <w:rsid w:val="00AD15F1"/>
    <w:rPr>
      <w:rFonts w:ascii="Times New Roman" w:hAnsi="Times New Roman" w:cs="Arial"/>
      <w:b w:val="0"/>
      <w:i w:val="0"/>
      <w:color w:val="auto"/>
      <w:sz w:val="24"/>
    </w:rPr>
  </w:style>
  <w:style w:type="character" w:customStyle="1" w:styleId="SimonThorp">
    <w:name w:val="Simon Thorp"/>
    <w:basedOn w:val="DefaultParagraphFont"/>
    <w:rsid w:val="00AD15F1"/>
    <w:rPr>
      <w:rFonts w:ascii="Times New Roman" w:hAnsi="Times New Roman" w:cs="Arial"/>
      <w:color w:val="000080"/>
      <w:sz w:val="24"/>
    </w:rPr>
  </w:style>
  <w:style w:type="table" w:styleId="Table3Deffects1">
    <w:name w:val="Table 3D effects 1"/>
    <w:basedOn w:val="TableNormal"/>
    <w:rsid w:val="00AD15F1"/>
    <w:rPr>
      <w:rFonts w:eastAsia="Times New Roman" w:cstheme="minorBidi"/>
      <w:sz w:val="24"/>
      <w:szCs w:val="24"/>
      <w:lang w:val="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Grid">
    <w:name w:val="Table Grid"/>
    <w:basedOn w:val="TableNormal"/>
    <w:rsid w:val="00AD15F1"/>
    <w:rPr>
      <w:rFonts w:eastAsia="Times New Roman"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15F1"/>
    <w:rPr>
      <w:color w:val="605E5C"/>
      <w:shd w:val="clear" w:color="auto" w:fill="E1DFDD"/>
    </w:rPr>
  </w:style>
  <w:style w:type="character" w:customStyle="1" w:styleId="volume3">
    <w:name w:val="volume3"/>
    <w:basedOn w:val="DefaultParagraphFont"/>
    <w:rsid w:val="00AD15F1"/>
  </w:style>
  <w:style w:type="paragraph" w:styleId="ListParagraph">
    <w:name w:val="List Paragraph"/>
    <w:basedOn w:val="Normal"/>
    <w:uiPriority w:val="34"/>
    <w:qFormat/>
    <w:rsid w:val="00AD15F1"/>
    <w:pPr>
      <w:ind w:left="720"/>
      <w:contextualSpacing/>
    </w:pPr>
  </w:style>
  <w:style w:type="character" w:styleId="UnresolvedMention">
    <w:name w:val="Unresolved Mention"/>
    <w:basedOn w:val="DefaultParagraphFont"/>
    <w:uiPriority w:val="99"/>
    <w:semiHidden/>
    <w:unhideWhenUsed/>
    <w:rsid w:val="00CE0ECB"/>
    <w:rPr>
      <w:color w:val="605E5C"/>
      <w:shd w:val="clear" w:color="auto" w:fill="E1DFDD"/>
    </w:rPr>
  </w:style>
  <w:style w:type="paragraph" w:styleId="TOCHeading">
    <w:name w:val="TOC Heading"/>
    <w:basedOn w:val="Heading1"/>
    <w:next w:val="Normal"/>
    <w:uiPriority w:val="39"/>
    <w:unhideWhenUsed/>
    <w:qFormat/>
    <w:rsid w:val="00EF0D93"/>
    <w:pPr>
      <w:keepLines/>
      <w:tabs>
        <w:tab w:val="clear" w:pos="720"/>
      </w:tabs>
      <w:spacing w:before="480" w:line="276" w:lineRule="auto"/>
      <w:jc w:val="left"/>
      <w:outlineLvl w:val="9"/>
    </w:pPr>
    <w:rPr>
      <w:rFonts w:asciiTheme="majorHAnsi" w:eastAsiaTheme="majorEastAsia" w:hAnsiTheme="majorHAnsi" w:cstheme="majorBidi"/>
      <w:bCs/>
      <w:caps w:val="0"/>
      <w:color w:val="2F5496" w:themeColor="accent1" w:themeShade="BF"/>
      <w:sz w:val="28"/>
      <w:szCs w:val="28"/>
      <w:lang w:val="en-US"/>
    </w:rPr>
  </w:style>
  <w:style w:type="paragraph" w:styleId="TOC1">
    <w:name w:val="toc 1"/>
    <w:basedOn w:val="Normal"/>
    <w:next w:val="Normal"/>
    <w:autoRedefine/>
    <w:uiPriority w:val="39"/>
    <w:unhideWhenUsed/>
    <w:rsid w:val="00F47C64"/>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EF0D9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EF0D93"/>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EF0D93"/>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F0D93"/>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F0D93"/>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F0D93"/>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F0D93"/>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F0D93"/>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www.cafre.ac.uk/short-courses/safe-use-sheep-d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ffice@gracelanevet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8A84499E98A458FB4495EC67203E2" ma:contentTypeVersion="8" ma:contentTypeDescription="Create a new document." ma:contentTypeScope="" ma:versionID="4e65e37253476a0abc3556aa1c1b0cc9">
  <xsd:schema xmlns:xsd="http://www.w3.org/2001/XMLSchema" xmlns:xs="http://www.w3.org/2001/XMLSchema" xmlns:p="http://schemas.microsoft.com/office/2006/metadata/properties" xmlns:ns2="ec2e2cfa-f0de-4888-b019-a016ce456428" targetNamespace="http://schemas.microsoft.com/office/2006/metadata/properties" ma:root="true" ma:fieldsID="ff5aefe033bf4aaac6213c6f5a528071" ns2:_="">
    <xsd:import namespace="ec2e2cfa-f0de-4888-b019-a016ce45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2cfa-f0de-4888-b019-a016ce456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50AF-FE03-4343-9A4B-745DE7592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B80EC-93E0-462D-BCF9-7DB51112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2cfa-f0de-4888-b019-a016ce45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F4C73-E285-4F17-96F8-E08CB2C4B6AF}">
  <ds:schemaRefs>
    <ds:schemaRef ds:uri="http://schemas.microsoft.com/sharepoint/v3/contenttype/forms"/>
  </ds:schemaRefs>
</ds:datastoreItem>
</file>

<file path=customXml/itemProps4.xml><?xml version="1.0" encoding="utf-8"?>
<ds:datastoreItem xmlns:ds="http://schemas.openxmlformats.org/officeDocument/2006/customXml" ds:itemID="{AE28BB4A-F538-4CFA-9F13-813670D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Simon Thorp &amp; Associates</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dc:creator>
  <cp:lastModifiedBy>bernice parr</cp:lastModifiedBy>
  <cp:revision>2</cp:revision>
  <dcterms:created xsi:type="dcterms:W3CDTF">2019-11-20T14:24:00Z</dcterms:created>
  <dcterms:modified xsi:type="dcterms:W3CDTF">2019-11-20T14:24:00Z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0x0101001118A84499E98A458FB4495EC67203E2</vt:lpwstr>
  </property>
</Properties>
</file>